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9EA" w:rsidRPr="00CE5D4C" w:rsidRDefault="002539EA" w:rsidP="002539EA">
      <w:pPr>
        <w:autoSpaceDE w:val="0"/>
        <w:autoSpaceDN w:val="0"/>
        <w:adjustRightInd w:val="0"/>
        <w:spacing w:after="0" w:line="240" w:lineRule="auto"/>
        <w:jc w:val="center"/>
        <w:rPr>
          <w:rFonts w:cs="Times New Roman"/>
          <w:b/>
          <w:bCs/>
          <w:color w:val="000000"/>
          <w:spacing w:val="-15"/>
          <w:sz w:val="32"/>
          <w:szCs w:val="24"/>
        </w:rPr>
      </w:pPr>
      <w:r w:rsidRPr="00CE5D4C">
        <w:rPr>
          <w:rFonts w:cs="Times New Roman"/>
          <w:b/>
          <w:bCs/>
          <w:color w:val="000000"/>
          <w:spacing w:val="-15"/>
          <w:sz w:val="32"/>
          <w:szCs w:val="24"/>
        </w:rPr>
        <w:t>INDIAN JOURNAL OF ANIMAL HEALTH</w:t>
      </w:r>
    </w:p>
    <w:p w:rsidR="002539EA" w:rsidRPr="00CE5D4C" w:rsidRDefault="002539EA" w:rsidP="002539EA">
      <w:pPr>
        <w:autoSpaceDE w:val="0"/>
        <w:autoSpaceDN w:val="0"/>
        <w:adjustRightInd w:val="0"/>
        <w:spacing w:after="0" w:line="240" w:lineRule="auto"/>
        <w:jc w:val="center"/>
        <w:rPr>
          <w:rFonts w:cs="Times New Roman"/>
          <w:b/>
          <w:bCs/>
          <w:color w:val="000000"/>
          <w:spacing w:val="-15"/>
          <w:sz w:val="32"/>
          <w:szCs w:val="24"/>
        </w:rPr>
      </w:pPr>
    </w:p>
    <w:p w:rsidR="002539EA" w:rsidRPr="008C572B" w:rsidRDefault="002539EA" w:rsidP="002539EA">
      <w:pPr>
        <w:autoSpaceDE w:val="0"/>
        <w:autoSpaceDN w:val="0"/>
        <w:adjustRightInd w:val="0"/>
        <w:spacing w:after="0" w:line="240" w:lineRule="auto"/>
        <w:jc w:val="both"/>
        <w:rPr>
          <w:rFonts w:cs="Times New Roman"/>
          <w:b/>
          <w:bCs/>
          <w:color w:val="000000"/>
          <w:spacing w:val="-15"/>
          <w:sz w:val="24"/>
          <w:szCs w:val="24"/>
        </w:rPr>
      </w:pPr>
      <w:r w:rsidRPr="008C572B">
        <w:rPr>
          <w:rFonts w:cs="Times New Roman"/>
          <w:b/>
          <w:bCs/>
          <w:color w:val="000000"/>
          <w:spacing w:val="-15"/>
          <w:sz w:val="24"/>
          <w:szCs w:val="24"/>
        </w:rPr>
        <w:t xml:space="preserve">Vol. </w:t>
      </w:r>
      <w:r w:rsidR="00CE5D4C" w:rsidRPr="008C572B">
        <w:rPr>
          <w:rFonts w:cs="Times New Roman"/>
          <w:b/>
          <w:bCs/>
          <w:color w:val="000000"/>
          <w:spacing w:val="-15"/>
          <w:sz w:val="24"/>
          <w:szCs w:val="24"/>
        </w:rPr>
        <w:t>46 (2) Dec</w:t>
      </w:r>
      <w:proofErr w:type="gramStart"/>
      <w:r w:rsidR="00CE5D4C" w:rsidRPr="008C572B">
        <w:rPr>
          <w:rFonts w:cs="Times New Roman"/>
          <w:b/>
          <w:bCs/>
          <w:color w:val="000000"/>
          <w:spacing w:val="-15"/>
          <w:sz w:val="24"/>
          <w:szCs w:val="24"/>
        </w:rPr>
        <w:t>,2007</w:t>
      </w:r>
      <w:proofErr w:type="gramEnd"/>
    </w:p>
    <w:p w:rsidR="002539EA" w:rsidRPr="00CE5D4C" w:rsidRDefault="00BA115C" w:rsidP="002539EA">
      <w:pPr>
        <w:autoSpaceDE w:val="0"/>
        <w:autoSpaceDN w:val="0"/>
        <w:adjustRightInd w:val="0"/>
        <w:spacing w:after="0" w:line="240" w:lineRule="auto"/>
        <w:jc w:val="both"/>
        <w:rPr>
          <w:rFonts w:cs="Times New Roman"/>
          <w:bCs/>
          <w:color w:val="000000"/>
          <w:spacing w:val="-15"/>
          <w:sz w:val="24"/>
          <w:szCs w:val="24"/>
          <w:u w:val="single"/>
        </w:rPr>
      </w:pPr>
      <w:r>
        <w:rPr>
          <w:rFonts w:cs="Times New Roman"/>
          <w:bCs/>
          <w:noProof/>
          <w:color w:val="000000" w:themeColor="text1"/>
          <w:spacing w:val="-15"/>
          <w:sz w:val="24"/>
          <w:szCs w:val="24"/>
          <w:u w:val="single"/>
          <w:lang w:eastAsia="en-IN"/>
        </w:rPr>
        <w:pict>
          <v:line id="Straight Connector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1in,7.2pt" to="544.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" strokecolor="black [3040]"/>
        </w:pict>
      </w:r>
    </w:p>
    <w:p w:rsidR="002539EA" w:rsidRDefault="002539EA" w:rsidP="002539EA">
      <w:pPr>
        <w:autoSpaceDE w:val="0"/>
        <w:autoSpaceDN w:val="0"/>
        <w:adjustRightInd w:val="0"/>
        <w:spacing w:after="0" w:line="240" w:lineRule="auto"/>
        <w:jc w:val="both"/>
        <w:rPr>
          <w:rFonts w:cs="Times New Roman"/>
          <w:b/>
          <w:bCs/>
          <w:color w:val="000000"/>
          <w:spacing w:val="-15"/>
          <w:sz w:val="28"/>
          <w:szCs w:val="24"/>
          <w:u w:val="single"/>
        </w:rPr>
      </w:pPr>
      <w:r w:rsidRPr="00CE5D4C">
        <w:rPr>
          <w:rFonts w:cs="Times New Roman"/>
          <w:b/>
          <w:bCs/>
          <w:color w:val="000000"/>
          <w:spacing w:val="-15"/>
          <w:sz w:val="28"/>
          <w:szCs w:val="24"/>
          <w:u w:val="single"/>
        </w:rPr>
        <w:t>Contents</w:t>
      </w:r>
    </w:p>
    <w:p w:rsidR="00CE5D4C" w:rsidRPr="00CE5D4C" w:rsidRDefault="00CE5D4C" w:rsidP="002539EA">
      <w:pPr>
        <w:autoSpaceDE w:val="0"/>
        <w:autoSpaceDN w:val="0"/>
        <w:adjustRightInd w:val="0"/>
        <w:spacing w:after="0" w:line="240" w:lineRule="auto"/>
        <w:jc w:val="both"/>
        <w:rPr>
          <w:rFonts w:cs="Times New Roman"/>
          <w:b/>
          <w:bCs/>
          <w:color w:val="000000"/>
          <w:spacing w:val="-15"/>
          <w:sz w:val="28"/>
          <w:szCs w:val="24"/>
          <w:u w:val="single"/>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color w:val="000000"/>
          <w:sz w:val="24"/>
          <w:szCs w:val="24"/>
          <w:lang w:val="en-US"/>
        </w:rPr>
        <w:t>1.</w:t>
      </w:r>
      <w:r w:rsidRPr="00CE5D4C">
        <w:rPr>
          <w:rFonts w:cs="Times"/>
          <w:bCs/>
          <w:color w:val="000000"/>
          <w:sz w:val="24"/>
          <w:szCs w:val="24"/>
          <w:lang w:val="en-US"/>
        </w:rPr>
        <w:tab/>
        <w:t>A COMPARATIVE STUDY ON THREE SEROLOGIAL TESTS USED TO DETECT CAPRINE BRUSCELLOSIS</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MAHER SULIMA, K. S. VENKATARAMAN AND R. JAYAKUMAR</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2.</w:t>
      </w:r>
      <w:r w:rsidRPr="00CE5D4C">
        <w:rPr>
          <w:rFonts w:cs="Times"/>
          <w:bCs/>
          <w:sz w:val="24"/>
          <w:szCs w:val="24"/>
          <w:lang w:val="en-US"/>
        </w:rPr>
        <w:tab/>
        <w:t xml:space="preserve">ISOLATION AND ANTIBIOGRAM OF </w:t>
      </w:r>
      <w:r w:rsidRPr="00CE5D4C">
        <w:rPr>
          <w:rFonts w:cs="Times"/>
          <w:bCs/>
          <w:i/>
          <w:iCs/>
          <w:sz w:val="24"/>
          <w:szCs w:val="24"/>
          <w:lang w:val="en-US"/>
        </w:rPr>
        <w:t xml:space="preserve">ESCHERICHIA COLI </w:t>
      </w:r>
      <w:r w:rsidRPr="00CE5D4C">
        <w:rPr>
          <w:rFonts w:cs="Times"/>
          <w:bCs/>
          <w:sz w:val="24"/>
          <w:szCs w:val="24"/>
          <w:lang w:val="en-US"/>
        </w:rPr>
        <w:t>FROM PULTRY IN PURVANCHAL REGION OF UTTAR PRADESH</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KAMANA DWIVEDI, R. K. JOSHI, NAMITA JOSHI, R. P. DIWAKAR AND D. NIYOGI</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3.</w:t>
      </w:r>
      <w:r w:rsidRPr="00CE5D4C">
        <w:rPr>
          <w:rFonts w:cs="Times"/>
          <w:bCs/>
          <w:sz w:val="24"/>
          <w:szCs w:val="24"/>
          <w:lang w:val="en-US"/>
        </w:rPr>
        <w:tab/>
        <w:t>THERAPEUTIC EVALUTION OF MINEREX BOLUS FOR THE AMELIORATION OF ANAEMIA IN CALVES</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N. A. TUFANI AND S. HAQUE</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4.</w:t>
      </w:r>
      <w:r w:rsidRPr="00CE5D4C">
        <w:rPr>
          <w:rFonts w:cs="Times"/>
          <w:bCs/>
          <w:sz w:val="24"/>
          <w:szCs w:val="24"/>
          <w:lang w:val="en-US"/>
        </w:rPr>
        <w:tab/>
        <w:t>SERUM LEVELS OF GASTRIN AND PEPSINOGEN IN MARWARI GOAT</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N. KATARIA AND A. K. KATARIA</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5.</w:t>
      </w:r>
      <w:r w:rsidRPr="00CE5D4C">
        <w:rPr>
          <w:rFonts w:cs="Times"/>
          <w:bCs/>
          <w:sz w:val="24"/>
          <w:szCs w:val="24"/>
          <w:lang w:val="en-US"/>
        </w:rPr>
        <w:tab/>
        <w:t>SERUM CALCITONIN LEVELS IN DRAUGHT EQUINES WITH DIVERSE FOOT AFFECTIONS</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S. PUROHIT, T. K. GAHLOT AND N. KATARIA</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6.</w:t>
      </w:r>
      <w:r w:rsidRPr="00CE5D4C">
        <w:rPr>
          <w:rFonts w:cs="Times"/>
          <w:bCs/>
          <w:sz w:val="24"/>
          <w:szCs w:val="24"/>
          <w:lang w:val="en-US"/>
        </w:rPr>
        <w:tab/>
        <w:t>IMPACT OF GASTROINTESTINAL HELMINTHS AND MITE INFESTATIONS AND THEIR SUSTAINABLE CONTROL ON THE ECONOMICS OF PRODUCTION IN PIGS</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PAWAN KUMAR, K. D. PRASAD AND RAM SINGH</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7.</w:t>
      </w:r>
      <w:r w:rsidRPr="00CE5D4C">
        <w:rPr>
          <w:rFonts w:cs="Times"/>
          <w:bCs/>
          <w:sz w:val="24"/>
          <w:szCs w:val="24"/>
          <w:lang w:val="en-US"/>
        </w:rPr>
        <w:tab/>
        <w:t>SPECTRUM OF NUCLEAR MORPHOLOGY OF MURINE BRAIN CELL EXPOSED TO KHAYER - A REPORTED ANTIMALARIAL HERBAL FORMULATION</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S. MUKHERJEE, S. CHAKRABORTY, S. DAS GUPTA, S. CHATTOPADHYAY, R. B. SRIVASTAVAS, I. BARUA,</w:t>
      </w:r>
      <w:r w:rsidRPr="00CE5D4C">
        <w:rPr>
          <w:rFonts w:cs="Times"/>
          <w:i/>
          <w:sz w:val="24"/>
          <w:szCs w:val="24"/>
          <w:lang w:val="en-US"/>
        </w:rPr>
        <w:tab/>
        <w:t xml:space="preserve"> M. RAY AND S. RAY</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8.</w:t>
      </w:r>
      <w:r w:rsidRPr="00CE5D4C">
        <w:rPr>
          <w:rFonts w:cs="Times"/>
          <w:bCs/>
          <w:sz w:val="24"/>
          <w:szCs w:val="24"/>
          <w:lang w:val="en-US"/>
        </w:rPr>
        <w:tab/>
        <w:t>AN INVESTIGATION OF CHICKEN INFECTIOUS ANAEMIA OUTBREAK IN AN ORGANIZED POULTRY FARM</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sz w:val="24"/>
          <w:szCs w:val="24"/>
          <w:lang w:val="en-US"/>
        </w:rPr>
        <w:tab/>
      </w:r>
      <w:r w:rsidRPr="00CE5D4C">
        <w:rPr>
          <w:rFonts w:cs="Times"/>
          <w:i/>
          <w:sz w:val="24"/>
          <w:szCs w:val="24"/>
          <w:lang w:val="en-US"/>
        </w:rPr>
        <w:t>N. TANUJA, B. SREEDEVI AND T. VENKATA REDDY</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9.</w:t>
      </w:r>
      <w:r w:rsidRPr="00CE5D4C">
        <w:rPr>
          <w:rFonts w:cs="Times"/>
          <w:bCs/>
          <w:sz w:val="24"/>
          <w:szCs w:val="24"/>
          <w:lang w:val="en-US"/>
        </w:rPr>
        <w:tab/>
        <w:t>GENETIC VARIANTS OF ‘MILK S</w:t>
      </w:r>
      <w:r w:rsidRPr="00CE5D4C">
        <w:rPr>
          <w:rFonts w:cs="Times"/>
          <w:bCs/>
          <w:position w:val="-9"/>
          <w:sz w:val="24"/>
          <w:szCs w:val="24"/>
          <w:lang w:val="en-US"/>
        </w:rPr>
        <w:t>1</w:t>
      </w:r>
      <w:r w:rsidRPr="00CE5D4C">
        <w:rPr>
          <w:rFonts w:cs="Times"/>
          <w:bCs/>
          <w:sz w:val="24"/>
          <w:szCs w:val="24"/>
          <w:lang w:val="en-US"/>
        </w:rPr>
        <w:t>-CASEIN’ IN BENGAL GOAT AND THEIR ASSOCIATION WITH REPRODUCTION AND MILK TRACE MINERALS</w:t>
      </w:r>
    </w:p>
    <w:p w:rsid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DEBRAJ NANDI, SUKANTA ROY, SANTANU BERA, MANORANJAN ROY, P. K. SENGUPTA AND A. K. SAMANTA</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t>10.</w:t>
      </w:r>
      <w:r w:rsidRPr="00CE5D4C">
        <w:rPr>
          <w:rFonts w:cs="Times"/>
          <w:bCs/>
          <w:sz w:val="24"/>
          <w:szCs w:val="24"/>
          <w:lang w:val="en-US"/>
        </w:rPr>
        <w:tab/>
        <w:t>PREVALENCE OF LICE INFESTATION IN POULTRY BIRDS IN AND AROUND RANCHI, JHARKHAND</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i/>
          <w:sz w:val="24"/>
          <w:szCs w:val="24"/>
          <w:lang w:val="en-US"/>
        </w:rPr>
      </w:pPr>
      <w:r w:rsidRPr="00CE5D4C">
        <w:rPr>
          <w:rFonts w:cs="Times"/>
          <w:bCs/>
          <w:sz w:val="24"/>
          <w:szCs w:val="24"/>
          <w:lang w:val="en-US"/>
        </w:rPr>
        <w:tab/>
      </w:r>
      <w:r w:rsidRPr="00CE5D4C">
        <w:rPr>
          <w:rFonts w:cs="Times"/>
          <w:i/>
          <w:sz w:val="24"/>
          <w:szCs w:val="24"/>
          <w:lang w:val="en-US"/>
        </w:rPr>
        <w:t>K. K. SINHA AND K. D. PRASAD</w:t>
      </w:r>
    </w:p>
    <w:p w:rsidR="00CE5D4C" w:rsidRPr="00CE5D4C" w:rsidRDefault="00CE5D4C" w:rsidP="00CE5D4C">
      <w:pPr>
        <w:tabs>
          <w:tab w:val="left" w:pos="482"/>
        </w:tabs>
        <w:autoSpaceDE w:val="0"/>
        <w:autoSpaceDN w:val="0"/>
        <w:adjustRightInd w:val="0"/>
        <w:spacing w:after="0" w:line="240" w:lineRule="auto"/>
        <w:ind w:left="482" w:hanging="482"/>
        <w:jc w:val="both"/>
        <w:rPr>
          <w:rFonts w:cs="Times"/>
          <w:sz w:val="24"/>
          <w:szCs w:val="24"/>
          <w:lang w:val="en-US"/>
        </w:rPr>
      </w:pPr>
    </w:p>
    <w:p w:rsidR="00CE5D4C" w:rsidRPr="00CE5D4C" w:rsidRDefault="00CE5D4C" w:rsidP="00CE5D4C">
      <w:pPr>
        <w:tabs>
          <w:tab w:val="left" w:pos="482"/>
        </w:tabs>
        <w:autoSpaceDE w:val="0"/>
        <w:autoSpaceDN w:val="0"/>
        <w:adjustRightInd w:val="0"/>
        <w:spacing w:after="0" w:line="240" w:lineRule="auto"/>
        <w:ind w:left="482" w:hanging="482"/>
        <w:jc w:val="both"/>
        <w:rPr>
          <w:rFonts w:cs="Times"/>
          <w:bCs/>
          <w:sz w:val="24"/>
          <w:szCs w:val="24"/>
          <w:lang w:val="en-US"/>
        </w:rPr>
      </w:pPr>
      <w:r w:rsidRPr="00CE5D4C">
        <w:rPr>
          <w:rFonts w:cs="Times"/>
          <w:bCs/>
          <w:sz w:val="24"/>
          <w:szCs w:val="24"/>
          <w:lang w:val="en-US"/>
        </w:rPr>
        <w:lastRenderedPageBreak/>
        <w:t>11.</w:t>
      </w:r>
      <w:r w:rsidRPr="00CE5D4C">
        <w:rPr>
          <w:rFonts w:cs="Times"/>
          <w:bCs/>
          <w:sz w:val="24"/>
          <w:szCs w:val="24"/>
          <w:lang w:val="en-US"/>
        </w:rPr>
        <w:tab/>
        <w:t>SERUM PROTEINS AND NON-PROTEIN NITROGENOUS SUBSTANCE IN CROSSBRED COWS WITH HOOF DISORDERS</w:t>
      </w:r>
    </w:p>
    <w:p w:rsidR="002539EA" w:rsidRPr="00CE5D4C" w:rsidRDefault="00CE5D4C" w:rsidP="00CE5D4C">
      <w:pPr>
        <w:tabs>
          <w:tab w:val="left" w:pos="482"/>
        </w:tabs>
        <w:autoSpaceDE w:val="0"/>
        <w:autoSpaceDN w:val="0"/>
        <w:adjustRightInd w:val="0"/>
        <w:spacing w:after="0" w:line="240" w:lineRule="auto"/>
        <w:ind w:left="482" w:hanging="482"/>
        <w:rPr>
          <w:rFonts w:cs="Times"/>
          <w:i/>
          <w:sz w:val="24"/>
          <w:szCs w:val="24"/>
          <w:lang w:val="en-US"/>
        </w:rPr>
      </w:pPr>
      <w:r w:rsidRPr="00CE5D4C">
        <w:rPr>
          <w:rFonts w:cs="Times"/>
          <w:bCs/>
          <w:sz w:val="24"/>
          <w:szCs w:val="24"/>
          <w:lang w:val="en-US"/>
        </w:rPr>
        <w:tab/>
      </w:r>
      <w:r w:rsidRPr="00CE5D4C">
        <w:rPr>
          <w:rFonts w:cs="Times"/>
          <w:i/>
          <w:sz w:val="24"/>
          <w:szCs w:val="24"/>
          <w:lang w:val="en-US"/>
        </w:rPr>
        <w:t>C. S. BAHGA, C. S. AHUJA, S. T. SINGH AND S. P. S. SANGHA</w:t>
      </w:r>
    </w:p>
    <w:p w:rsidR="00CE5D4C" w:rsidRPr="00CE5D4C" w:rsidRDefault="00CE5D4C" w:rsidP="00CE5D4C">
      <w:pPr>
        <w:tabs>
          <w:tab w:val="left" w:pos="482"/>
        </w:tabs>
        <w:autoSpaceDE w:val="0"/>
        <w:autoSpaceDN w:val="0"/>
        <w:adjustRightInd w:val="0"/>
        <w:spacing w:after="0" w:line="240" w:lineRule="auto"/>
        <w:ind w:left="482" w:hanging="482"/>
        <w:rPr>
          <w:rFonts w:cs="Times"/>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CE5D4C" w:rsidRDefault="00CE5D4C" w:rsidP="00CE5D4C">
      <w:pPr>
        <w:autoSpaceDE w:val="0"/>
        <w:autoSpaceDN w:val="0"/>
        <w:adjustRightInd w:val="0"/>
        <w:spacing w:after="0" w:line="240" w:lineRule="auto"/>
        <w:jc w:val="center"/>
        <w:rPr>
          <w:rFonts w:cs="Times"/>
          <w:bCs/>
          <w:color w:val="000000"/>
          <w:sz w:val="24"/>
          <w:szCs w:val="24"/>
          <w:lang w:val="en-US"/>
        </w:rPr>
      </w:pPr>
    </w:p>
    <w:p w:rsidR="008C572B" w:rsidRDefault="008C572B" w:rsidP="008C572B">
      <w:pPr>
        <w:autoSpaceDE w:val="0"/>
        <w:autoSpaceDN w:val="0"/>
        <w:adjustRightInd w:val="0"/>
        <w:spacing w:after="113" w:line="278" w:lineRule="atLeast"/>
        <w:ind w:left="20"/>
        <w:jc w:val="center"/>
        <w:rPr>
          <w:rFonts w:cs="Times New Roman"/>
          <w:b/>
          <w:bCs/>
          <w:i/>
          <w:color w:val="000000"/>
          <w:spacing w:val="-15"/>
          <w:sz w:val="24"/>
          <w:szCs w:val="24"/>
        </w:rPr>
      </w:pPr>
      <w:r>
        <w:rPr>
          <w:rFonts w:cs="Times New Roman"/>
          <w:b/>
          <w:bCs/>
          <w:i/>
          <w:color w:val="000000"/>
          <w:spacing w:val="-15"/>
          <w:sz w:val="24"/>
          <w:szCs w:val="24"/>
        </w:rPr>
        <w:lastRenderedPageBreak/>
        <w:t xml:space="preserve">Indian Journal of Animal Health, Vol. </w:t>
      </w:r>
      <w:proofErr w:type="gramStart"/>
      <w:r>
        <w:rPr>
          <w:rFonts w:cs="Times New Roman"/>
          <w:b/>
          <w:bCs/>
          <w:i/>
          <w:color w:val="000000"/>
          <w:spacing w:val="-15"/>
          <w:sz w:val="24"/>
          <w:szCs w:val="24"/>
        </w:rPr>
        <w:t>46</w:t>
      </w:r>
      <w:r>
        <w:rPr>
          <w:rFonts w:cs="Times New Roman"/>
          <w:b/>
          <w:bCs/>
          <w:i/>
          <w:color w:val="000000"/>
          <w:spacing w:val="-15"/>
          <w:sz w:val="24"/>
          <w:szCs w:val="24"/>
        </w:rPr>
        <w:t xml:space="preserve">  No</w:t>
      </w:r>
      <w:proofErr w:type="gramEnd"/>
      <w:r>
        <w:rPr>
          <w:rFonts w:cs="Times New Roman"/>
          <w:b/>
          <w:bCs/>
          <w:i/>
          <w:color w:val="000000"/>
          <w:spacing w:val="-15"/>
          <w:sz w:val="24"/>
          <w:szCs w:val="24"/>
        </w:rPr>
        <w:t xml:space="preserve">. 2  (Dec, </w:t>
      </w:r>
      <w:r>
        <w:rPr>
          <w:rFonts w:cs="Times New Roman"/>
          <w:b/>
          <w:bCs/>
          <w:i/>
          <w:color w:val="000000"/>
          <w:spacing w:val="-15"/>
          <w:sz w:val="24"/>
          <w:szCs w:val="24"/>
        </w:rPr>
        <w:t>2007</w:t>
      </w:r>
      <w:r>
        <w:rPr>
          <w:rFonts w:cs="Times New Roman"/>
          <w:b/>
          <w:bCs/>
          <w:i/>
          <w:color w:val="000000"/>
          <w:spacing w:val="-15"/>
          <w:sz w:val="24"/>
          <w:szCs w:val="24"/>
        </w:rPr>
        <w:t>)</w:t>
      </w: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(1)</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A COMPARATIVE STUDY ON THREE SEROLOGIAL TESTS USED TO</w:t>
      </w:r>
      <w:r w:rsidR="008C572B">
        <w:rPr>
          <w:rFonts w:cs="Times"/>
          <w:bCs/>
          <w:sz w:val="24"/>
          <w:szCs w:val="24"/>
          <w:lang w:val="en-US"/>
        </w:rPr>
        <w:t xml:space="preserve"> </w:t>
      </w:r>
      <w:r w:rsidRPr="00CE5D4C">
        <w:rPr>
          <w:rFonts w:cs="Times"/>
          <w:bCs/>
          <w:sz w:val="24"/>
          <w:szCs w:val="24"/>
          <w:lang w:val="en-US"/>
        </w:rPr>
        <w:t>DETECT CAPRINE BRUSCELLOSIS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MAHER SULIMA, K. S. VENKATARAMAN AND R. JAYAKUMAR</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Epidemiology and Preventive Medicine</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Madras Veterinary College</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Chennai - 600 007</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Serum samples collected from 181 goats were tested by employing the rose </w:t>
      </w:r>
      <w:proofErr w:type="spellStart"/>
      <w:proofErr w:type="gramStart"/>
      <w:r w:rsidRPr="00CE5D4C">
        <w:rPr>
          <w:rFonts w:cs="Times"/>
          <w:bCs/>
          <w:sz w:val="24"/>
          <w:szCs w:val="24"/>
          <w:lang w:val="en-US"/>
        </w:rPr>
        <w:t>bengal</w:t>
      </w:r>
      <w:proofErr w:type="spellEnd"/>
      <w:proofErr w:type="gramEnd"/>
      <w:r w:rsidRPr="00CE5D4C">
        <w:rPr>
          <w:rFonts w:cs="Times"/>
          <w:bCs/>
          <w:sz w:val="24"/>
          <w:szCs w:val="24"/>
          <w:lang w:val="en-US"/>
        </w:rPr>
        <w:t xml:space="preserve"> test (RBT), standard tube agglutination test (STAT) and indirect enzyme linked </w:t>
      </w:r>
      <w:proofErr w:type="spellStart"/>
      <w:r w:rsidRPr="00CE5D4C">
        <w:rPr>
          <w:rFonts w:cs="Times"/>
          <w:bCs/>
          <w:sz w:val="24"/>
          <w:szCs w:val="24"/>
          <w:lang w:val="en-US"/>
        </w:rPr>
        <w:t>immunosorbent</w:t>
      </w:r>
      <w:proofErr w:type="spellEnd"/>
      <w:r w:rsidRPr="00CE5D4C">
        <w:rPr>
          <w:rFonts w:cs="Times"/>
          <w:bCs/>
          <w:sz w:val="24"/>
          <w:szCs w:val="24"/>
          <w:lang w:val="en-US"/>
        </w:rPr>
        <w:t xml:space="preserve"> assay (</w:t>
      </w:r>
      <w:proofErr w:type="spellStart"/>
      <w:r w:rsidRPr="00CE5D4C">
        <w:rPr>
          <w:rFonts w:cs="Times"/>
          <w:bCs/>
          <w:sz w:val="24"/>
          <w:szCs w:val="24"/>
          <w:lang w:val="en-US"/>
        </w:rPr>
        <w:t>i</w:t>
      </w:r>
      <w:proofErr w:type="spellEnd"/>
      <w:r w:rsidRPr="00CE5D4C">
        <w:rPr>
          <w:rFonts w:cs="Times"/>
          <w:bCs/>
          <w:sz w:val="24"/>
          <w:szCs w:val="24"/>
          <w:lang w:val="en-US"/>
        </w:rPr>
        <w:t xml:space="preserve">-ELISA). While the </w:t>
      </w:r>
      <w:proofErr w:type="spellStart"/>
      <w:r w:rsidRPr="00CE5D4C">
        <w:rPr>
          <w:rFonts w:cs="Times"/>
          <w:bCs/>
          <w:sz w:val="24"/>
          <w:szCs w:val="24"/>
          <w:lang w:val="en-US"/>
        </w:rPr>
        <w:t>seropositivity</w:t>
      </w:r>
      <w:proofErr w:type="spellEnd"/>
      <w:r w:rsidRPr="00CE5D4C">
        <w:rPr>
          <w:rFonts w:cs="Times"/>
          <w:bCs/>
          <w:sz w:val="24"/>
          <w:szCs w:val="24"/>
          <w:lang w:val="en-US"/>
        </w:rPr>
        <w:t xml:space="preserve"> in goats by </w:t>
      </w:r>
      <w:proofErr w:type="spellStart"/>
      <w:r w:rsidRPr="00CE5D4C">
        <w:rPr>
          <w:rFonts w:cs="Times"/>
          <w:bCs/>
          <w:sz w:val="24"/>
          <w:szCs w:val="24"/>
          <w:lang w:val="en-US"/>
        </w:rPr>
        <w:t>i</w:t>
      </w:r>
      <w:proofErr w:type="spellEnd"/>
      <w:r w:rsidRPr="00CE5D4C">
        <w:rPr>
          <w:rFonts w:cs="Times"/>
          <w:bCs/>
          <w:sz w:val="24"/>
          <w:szCs w:val="24"/>
          <w:lang w:val="en-US"/>
        </w:rPr>
        <w:t xml:space="preserve">-ELISA was 24.86 per cent, the RBT was able to detect 17.68 per cent. The STAT, however detected only 16.02 per cent. </w:t>
      </w:r>
      <w:proofErr w:type="gramStart"/>
      <w:r w:rsidRPr="00CE5D4C">
        <w:rPr>
          <w:rFonts w:cs="Times"/>
          <w:bCs/>
          <w:sz w:val="24"/>
          <w:szCs w:val="24"/>
          <w:lang w:val="en-US"/>
        </w:rPr>
        <w:t xml:space="preserve">The </w:t>
      </w:r>
      <w:proofErr w:type="spellStart"/>
      <w:r w:rsidRPr="00CE5D4C">
        <w:rPr>
          <w:rFonts w:cs="Times"/>
          <w:bCs/>
          <w:sz w:val="24"/>
          <w:szCs w:val="24"/>
          <w:lang w:val="en-US"/>
        </w:rPr>
        <w:t>i</w:t>
      </w:r>
      <w:proofErr w:type="spellEnd"/>
      <w:proofErr w:type="gramEnd"/>
      <w:r w:rsidRPr="00CE5D4C">
        <w:rPr>
          <w:rFonts w:cs="Times"/>
          <w:bCs/>
          <w:sz w:val="24"/>
          <w:szCs w:val="24"/>
          <w:lang w:val="en-US"/>
        </w:rPr>
        <w:t>-ELISA was found to be sensitive in detecting anti-</w:t>
      </w:r>
      <w:proofErr w:type="spellStart"/>
      <w:r w:rsidRPr="00CE5D4C">
        <w:rPr>
          <w:rFonts w:cs="Times"/>
          <w:bCs/>
          <w:sz w:val="24"/>
          <w:szCs w:val="24"/>
          <w:lang w:val="en-US"/>
        </w:rPr>
        <w:t>Brucella</w:t>
      </w:r>
      <w:proofErr w:type="spellEnd"/>
      <w:r w:rsidRPr="00CE5D4C">
        <w:rPr>
          <w:rFonts w:cs="Times"/>
          <w:bCs/>
          <w:sz w:val="24"/>
          <w:szCs w:val="24"/>
          <w:lang w:val="en-US"/>
        </w:rPr>
        <w:t xml:space="preserve"> </w:t>
      </w:r>
      <w:proofErr w:type="spellStart"/>
      <w:r w:rsidRPr="00CE5D4C">
        <w:rPr>
          <w:rFonts w:cs="Times"/>
          <w:bCs/>
          <w:i/>
          <w:iCs/>
          <w:sz w:val="24"/>
          <w:szCs w:val="24"/>
          <w:lang w:val="en-US"/>
        </w:rPr>
        <w:t>melitensis</w:t>
      </w:r>
      <w:proofErr w:type="spellEnd"/>
      <w:r w:rsidRPr="00CE5D4C">
        <w:rPr>
          <w:rFonts w:cs="Times"/>
          <w:bCs/>
          <w:sz w:val="24"/>
          <w:szCs w:val="24"/>
          <w:lang w:val="en-US"/>
        </w:rPr>
        <w:t xml:space="preserve"> antibodies in goats.  The RBT and STAT were compared with the standard test viz. </w:t>
      </w:r>
      <w:proofErr w:type="spellStart"/>
      <w:r w:rsidRPr="00CE5D4C">
        <w:rPr>
          <w:rFonts w:cs="Times"/>
          <w:bCs/>
          <w:sz w:val="24"/>
          <w:szCs w:val="24"/>
          <w:lang w:val="en-US"/>
        </w:rPr>
        <w:t>i</w:t>
      </w:r>
      <w:proofErr w:type="spellEnd"/>
      <w:r w:rsidRPr="00CE5D4C">
        <w:rPr>
          <w:rFonts w:cs="Times"/>
          <w:bCs/>
          <w:sz w:val="24"/>
          <w:szCs w:val="24"/>
          <w:lang w:val="en-US"/>
        </w:rPr>
        <w:t xml:space="preserve">-ELISA. The study revealed that the sensitivity and specificity of RBT with </w:t>
      </w:r>
      <w:proofErr w:type="spellStart"/>
      <w:r w:rsidRPr="00CE5D4C">
        <w:rPr>
          <w:rFonts w:cs="Times"/>
          <w:bCs/>
          <w:sz w:val="24"/>
          <w:szCs w:val="24"/>
          <w:lang w:val="en-US"/>
        </w:rPr>
        <w:t>i</w:t>
      </w:r>
      <w:proofErr w:type="spellEnd"/>
      <w:r w:rsidRPr="00CE5D4C">
        <w:rPr>
          <w:rFonts w:cs="Times"/>
          <w:bCs/>
          <w:sz w:val="24"/>
          <w:szCs w:val="24"/>
          <w:lang w:val="en-US"/>
        </w:rPr>
        <w:t xml:space="preserve">-ELISA were found to be 55.55 per cent and 94.85 per cent, respectively. The sensitivity and specificity of STAT with </w:t>
      </w:r>
      <w:proofErr w:type="spellStart"/>
      <w:r w:rsidRPr="00CE5D4C">
        <w:rPr>
          <w:rFonts w:cs="Times"/>
          <w:bCs/>
          <w:sz w:val="24"/>
          <w:szCs w:val="24"/>
          <w:lang w:val="en-US"/>
        </w:rPr>
        <w:t>i</w:t>
      </w:r>
      <w:proofErr w:type="spellEnd"/>
      <w:r w:rsidRPr="00CE5D4C">
        <w:rPr>
          <w:rFonts w:cs="Times"/>
          <w:bCs/>
          <w:sz w:val="24"/>
          <w:szCs w:val="24"/>
          <w:lang w:val="en-US"/>
        </w:rPr>
        <w:t>-ELISA were found to be 57.78 per cent and 97.79 per cent, respectively.</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(2)</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 xml:space="preserve">ISOLATION AND ANTIBIOGRAM OF </w:t>
      </w:r>
      <w:r w:rsidRPr="00CE5D4C">
        <w:rPr>
          <w:rFonts w:cs="Times"/>
          <w:bCs/>
          <w:i/>
          <w:iCs/>
          <w:sz w:val="24"/>
          <w:szCs w:val="24"/>
          <w:lang w:val="en-US"/>
        </w:rPr>
        <w:t xml:space="preserve">ESCHERICHIA COLI </w:t>
      </w:r>
      <w:r w:rsidRPr="00CE5D4C">
        <w:rPr>
          <w:rFonts w:cs="Times"/>
          <w:bCs/>
          <w:sz w:val="24"/>
          <w:szCs w:val="24"/>
          <w:lang w:val="en-US"/>
        </w:rPr>
        <w:t>FROM</w:t>
      </w:r>
      <w:r w:rsidR="008C572B">
        <w:rPr>
          <w:rFonts w:cs="Times"/>
          <w:bCs/>
          <w:sz w:val="24"/>
          <w:szCs w:val="24"/>
          <w:lang w:val="en-US"/>
        </w:rPr>
        <w:t xml:space="preserve"> </w:t>
      </w:r>
      <w:r w:rsidRPr="00CE5D4C">
        <w:rPr>
          <w:rFonts w:cs="Times"/>
          <w:bCs/>
          <w:sz w:val="24"/>
          <w:szCs w:val="24"/>
          <w:lang w:val="en-US"/>
        </w:rPr>
        <w:t>PULTRY IN PURVANCHAL REGION OF UTTAR PRADESH</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KAMANA DWIVEDI, R. K. JOSHI, NAMITA JOSHI, R. P. DIWAKAR AND D. NIYOGI</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 xml:space="preserve">Department of </w:t>
      </w:r>
      <w:proofErr w:type="spellStart"/>
      <w:r w:rsidRPr="00CE5D4C">
        <w:rPr>
          <w:rFonts w:cs="Times"/>
          <w:i/>
          <w:iCs/>
          <w:sz w:val="24"/>
          <w:szCs w:val="24"/>
          <w:lang w:val="en-US"/>
        </w:rPr>
        <w:t>Vetenary</w:t>
      </w:r>
      <w:proofErr w:type="spellEnd"/>
      <w:r w:rsidRPr="00CE5D4C">
        <w:rPr>
          <w:rFonts w:cs="Times"/>
          <w:i/>
          <w:iCs/>
          <w:sz w:val="24"/>
          <w:szCs w:val="24"/>
          <w:lang w:val="en-US"/>
        </w:rPr>
        <w:t xml:space="preserve"> Microbiology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College of Veterinary Science and Animal Husbandry</w:t>
      </w:r>
    </w:p>
    <w:p w:rsidR="00CE5D4C" w:rsidRPr="00CE5D4C" w:rsidRDefault="00CE5D4C" w:rsidP="00CE5D4C">
      <w:pPr>
        <w:autoSpaceDE w:val="0"/>
        <w:autoSpaceDN w:val="0"/>
        <w:adjustRightInd w:val="0"/>
        <w:spacing w:after="0" w:line="240" w:lineRule="auto"/>
        <w:jc w:val="center"/>
        <w:rPr>
          <w:rFonts w:cs="Times"/>
          <w:sz w:val="24"/>
          <w:szCs w:val="24"/>
          <w:lang w:val="en-US"/>
        </w:rPr>
      </w:pPr>
      <w:proofErr w:type="spellStart"/>
      <w:r w:rsidRPr="00CE5D4C">
        <w:rPr>
          <w:rFonts w:cs="Times"/>
          <w:i/>
          <w:iCs/>
          <w:sz w:val="24"/>
          <w:szCs w:val="24"/>
          <w:lang w:val="en-US"/>
        </w:rPr>
        <w:t>Kumarganj</w:t>
      </w:r>
      <w:proofErr w:type="spellEnd"/>
      <w:r w:rsidRPr="00CE5D4C">
        <w:rPr>
          <w:rFonts w:cs="Times"/>
          <w:i/>
          <w:iCs/>
          <w:sz w:val="24"/>
          <w:szCs w:val="24"/>
          <w:lang w:val="en-US"/>
        </w:rPr>
        <w:t xml:space="preserve"> - 224 229</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New Roman"/>
          <w:color w:val="383838"/>
          <w:sz w:val="24"/>
          <w:szCs w:val="24"/>
          <w:lang w:val="en-US"/>
        </w:rPr>
      </w:pPr>
      <w:r w:rsidRPr="00CE5D4C">
        <w:rPr>
          <w:rFonts w:cs="Times New Roman"/>
          <w:bCs/>
          <w:sz w:val="24"/>
          <w:szCs w:val="24"/>
          <w:lang w:val="en-US"/>
        </w:rPr>
        <w:t xml:space="preserve">One hundred and eighty fecal samples were collected from poultry birds and processed for isolation of </w:t>
      </w:r>
      <w:r w:rsidRPr="00CE5D4C">
        <w:rPr>
          <w:rFonts w:cs="Times New Roman"/>
          <w:bCs/>
          <w:i/>
          <w:iCs/>
          <w:sz w:val="24"/>
          <w:szCs w:val="24"/>
          <w:lang w:val="en-US"/>
        </w:rPr>
        <w:t xml:space="preserve">E. coli. </w:t>
      </w:r>
      <w:r w:rsidRPr="00CE5D4C">
        <w:rPr>
          <w:rFonts w:cs="Times New Roman"/>
          <w:bCs/>
          <w:sz w:val="24"/>
          <w:szCs w:val="24"/>
          <w:lang w:val="en-US"/>
        </w:rPr>
        <w:t xml:space="preserve">One hundred and forty </w:t>
      </w:r>
      <w:proofErr w:type="spellStart"/>
      <w:r w:rsidRPr="00CE5D4C">
        <w:rPr>
          <w:rFonts w:cs="Times New Roman"/>
          <w:bCs/>
          <w:i/>
          <w:iCs/>
          <w:sz w:val="24"/>
          <w:szCs w:val="24"/>
          <w:lang w:val="en-US"/>
        </w:rPr>
        <w:t>E.coli</w:t>
      </w:r>
      <w:proofErr w:type="spellEnd"/>
      <w:r w:rsidRPr="00CE5D4C">
        <w:rPr>
          <w:rFonts w:cs="Times New Roman"/>
          <w:bCs/>
          <w:i/>
          <w:iCs/>
          <w:sz w:val="24"/>
          <w:szCs w:val="24"/>
          <w:lang w:val="en-US"/>
        </w:rPr>
        <w:t xml:space="preserve"> </w:t>
      </w:r>
      <w:r w:rsidRPr="00CE5D4C">
        <w:rPr>
          <w:rFonts w:cs="Times New Roman"/>
          <w:bCs/>
          <w:sz w:val="24"/>
          <w:szCs w:val="24"/>
          <w:lang w:val="en-US"/>
        </w:rPr>
        <w:t xml:space="preserve">isolates were recovered that belonged to </w:t>
      </w:r>
      <w:proofErr w:type="spellStart"/>
      <w:r w:rsidRPr="00CE5D4C">
        <w:rPr>
          <w:rFonts w:cs="Times New Roman"/>
          <w:bCs/>
          <w:sz w:val="24"/>
          <w:szCs w:val="24"/>
          <w:lang w:val="en-US"/>
        </w:rPr>
        <w:t>serogroups</w:t>
      </w:r>
      <w:proofErr w:type="spellEnd"/>
      <w:r w:rsidRPr="00CE5D4C">
        <w:rPr>
          <w:rFonts w:cs="Times New Roman"/>
          <w:bCs/>
          <w:sz w:val="24"/>
          <w:szCs w:val="24"/>
          <w:lang w:val="en-US"/>
        </w:rPr>
        <w:t xml:space="preserve"> O3, O9, O12 , O14, O17, O20, O25, O68, O69, O75, O77, O86, O97, O101, O102, O116, O121, O132, O140, O143, O147, O154, O170 and O172. The antibiotic resistance pattern revealed the highest number of isolates to be resistant to the </w:t>
      </w:r>
      <w:proofErr w:type="spellStart"/>
      <w:r w:rsidRPr="00CE5D4C">
        <w:rPr>
          <w:rFonts w:cs="Times New Roman"/>
          <w:bCs/>
          <w:sz w:val="24"/>
          <w:szCs w:val="24"/>
          <w:lang w:val="en-US"/>
        </w:rPr>
        <w:t>nalidixic</w:t>
      </w:r>
      <w:proofErr w:type="spellEnd"/>
      <w:r w:rsidRPr="00CE5D4C">
        <w:rPr>
          <w:rFonts w:cs="Times New Roman"/>
          <w:bCs/>
          <w:sz w:val="24"/>
          <w:szCs w:val="24"/>
          <w:lang w:val="en-US"/>
        </w:rPr>
        <w:t xml:space="preserve"> acid (34.96 percent) followed by triple </w:t>
      </w:r>
      <w:proofErr w:type="spellStart"/>
      <w:r w:rsidRPr="00CE5D4C">
        <w:rPr>
          <w:rFonts w:cs="Times New Roman"/>
          <w:bCs/>
          <w:sz w:val="24"/>
          <w:szCs w:val="24"/>
          <w:lang w:val="en-US"/>
        </w:rPr>
        <w:t>sulphas</w:t>
      </w:r>
      <w:proofErr w:type="spellEnd"/>
      <w:r w:rsidRPr="00CE5D4C">
        <w:rPr>
          <w:rFonts w:cs="Times New Roman"/>
          <w:bCs/>
          <w:sz w:val="24"/>
          <w:szCs w:val="24"/>
          <w:lang w:val="en-US"/>
        </w:rPr>
        <w:t xml:space="preserve"> and co-</w:t>
      </w:r>
      <w:proofErr w:type="spellStart"/>
      <w:r w:rsidRPr="00CE5D4C">
        <w:rPr>
          <w:rFonts w:cs="Times New Roman"/>
          <w:bCs/>
          <w:sz w:val="24"/>
          <w:szCs w:val="24"/>
          <w:lang w:val="en-US"/>
        </w:rPr>
        <w:t>trimoxazole</w:t>
      </w:r>
      <w:proofErr w:type="spellEnd"/>
      <w:r w:rsidRPr="00CE5D4C">
        <w:rPr>
          <w:rFonts w:cs="Times New Roman"/>
          <w:bCs/>
          <w:sz w:val="24"/>
          <w:szCs w:val="24"/>
          <w:lang w:val="en-US"/>
        </w:rPr>
        <w:t xml:space="preserve"> (29.37 percent each), </w:t>
      </w:r>
      <w:proofErr w:type="spellStart"/>
      <w:r w:rsidRPr="00CE5D4C">
        <w:rPr>
          <w:rFonts w:cs="Times New Roman"/>
          <w:bCs/>
          <w:sz w:val="24"/>
          <w:szCs w:val="24"/>
          <w:lang w:val="en-US"/>
        </w:rPr>
        <w:t>nitrofurantoin</w:t>
      </w:r>
      <w:proofErr w:type="spellEnd"/>
      <w:r w:rsidRPr="00CE5D4C">
        <w:rPr>
          <w:rFonts w:cs="Times New Roman"/>
          <w:bCs/>
          <w:sz w:val="24"/>
          <w:szCs w:val="24"/>
          <w:lang w:val="en-US"/>
        </w:rPr>
        <w:t xml:space="preserve"> (22.37 percent), tetracycline (18.88 percent), kanamycin (11.18 percent), ciprofloxacin (8.39 percent), chloramphenicol (7.69 percent) and the least resistance was recorded against gentamicin (3.49 percent). The multiple drug resistance involving 2</w:t>
      </w:r>
      <w:proofErr w:type="gramStart"/>
      <w:r w:rsidRPr="00CE5D4C">
        <w:rPr>
          <w:rFonts w:cs="Times New Roman"/>
          <w:bCs/>
          <w:sz w:val="24"/>
          <w:szCs w:val="24"/>
          <w:lang w:val="en-US"/>
        </w:rPr>
        <w:t>,3</w:t>
      </w:r>
      <w:proofErr w:type="gramEnd"/>
      <w:r w:rsidRPr="00CE5D4C">
        <w:rPr>
          <w:rFonts w:cs="Times New Roman"/>
          <w:bCs/>
          <w:sz w:val="24"/>
          <w:szCs w:val="24"/>
          <w:lang w:val="en-US"/>
        </w:rPr>
        <w:t xml:space="preserve"> or 4 antibiotics was recorded.</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lastRenderedPageBreak/>
        <w:t>(3)</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THERAPEUTIC EVALUTION OF MINEREX BOLUS FOR THE</w:t>
      </w:r>
      <w:r w:rsidR="008C572B">
        <w:rPr>
          <w:rFonts w:cs="Times"/>
          <w:bCs/>
          <w:sz w:val="24"/>
          <w:szCs w:val="24"/>
          <w:lang w:val="en-US"/>
        </w:rPr>
        <w:t xml:space="preserve"> </w:t>
      </w:r>
      <w:r w:rsidRPr="00CE5D4C">
        <w:rPr>
          <w:rFonts w:cs="Times"/>
          <w:bCs/>
          <w:sz w:val="24"/>
          <w:szCs w:val="24"/>
          <w:lang w:val="en-US"/>
        </w:rPr>
        <w:t>AMELIORATION OF ANAEMIA IN CALVES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N. A. TUFANI AND S. HAQUE</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Medicine</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Ranchi Veterinary College</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Ranchi - 834 006</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A significant decreased levels of serum trace minerals (Fe, Cu, </w:t>
      </w:r>
      <w:proofErr w:type="spellStart"/>
      <w:r w:rsidRPr="00CE5D4C">
        <w:rPr>
          <w:rFonts w:cs="Times"/>
          <w:bCs/>
          <w:sz w:val="24"/>
          <w:szCs w:val="24"/>
          <w:lang w:val="en-US"/>
        </w:rPr>
        <w:t>Mn</w:t>
      </w:r>
      <w:proofErr w:type="spellEnd"/>
      <w:r w:rsidRPr="00CE5D4C">
        <w:rPr>
          <w:rFonts w:cs="Times"/>
          <w:bCs/>
          <w:sz w:val="24"/>
          <w:szCs w:val="24"/>
          <w:lang w:val="en-US"/>
        </w:rPr>
        <w:t xml:space="preserve"> and Zn) profile and </w:t>
      </w:r>
      <w:proofErr w:type="spellStart"/>
      <w:r w:rsidRPr="00CE5D4C">
        <w:rPr>
          <w:rFonts w:cs="Times"/>
          <w:bCs/>
          <w:sz w:val="24"/>
          <w:szCs w:val="24"/>
          <w:lang w:val="en-US"/>
        </w:rPr>
        <w:t>haematologial</w:t>
      </w:r>
      <w:proofErr w:type="spellEnd"/>
      <w:r w:rsidRPr="00CE5D4C">
        <w:rPr>
          <w:rFonts w:cs="Times"/>
          <w:bCs/>
          <w:sz w:val="24"/>
          <w:szCs w:val="24"/>
          <w:lang w:val="en-US"/>
        </w:rPr>
        <w:t xml:space="preserve"> indices (</w:t>
      </w:r>
      <w:proofErr w:type="spellStart"/>
      <w:r w:rsidRPr="00CE5D4C">
        <w:rPr>
          <w:rFonts w:cs="Times"/>
          <w:bCs/>
          <w:sz w:val="24"/>
          <w:szCs w:val="24"/>
          <w:lang w:val="en-US"/>
        </w:rPr>
        <w:t>Hb</w:t>
      </w:r>
      <w:proofErr w:type="spellEnd"/>
      <w:r w:rsidRPr="00CE5D4C">
        <w:rPr>
          <w:rFonts w:cs="Times"/>
          <w:bCs/>
          <w:sz w:val="24"/>
          <w:szCs w:val="24"/>
          <w:lang w:val="en-US"/>
        </w:rPr>
        <w:t xml:space="preserve">, PCV, TEC, MCV, MCH, and MCHC) were observed in 12 crossbred </w:t>
      </w:r>
      <w:proofErr w:type="spellStart"/>
      <w:r w:rsidRPr="00CE5D4C">
        <w:rPr>
          <w:rFonts w:cs="Times"/>
          <w:bCs/>
          <w:sz w:val="24"/>
          <w:szCs w:val="24"/>
          <w:lang w:val="en-US"/>
        </w:rPr>
        <w:t>caes</w:t>
      </w:r>
      <w:proofErr w:type="spellEnd"/>
      <w:r w:rsidRPr="00CE5D4C">
        <w:rPr>
          <w:rFonts w:cs="Times"/>
          <w:bCs/>
          <w:sz w:val="24"/>
          <w:szCs w:val="24"/>
          <w:lang w:val="en-US"/>
        </w:rPr>
        <w:t xml:space="preserve"> (6 months to 1 year) showing the symptoms of </w:t>
      </w:r>
      <w:proofErr w:type="spellStart"/>
      <w:r w:rsidRPr="00CE5D4C">
        <w:rPr>
          <w:rFonts w:cs="Times"/>
          <w:bCs/>
          <w:sz w:val="24"/>
          <w:szCs w:val="24"/>
          <w:lang w:val="en-US"/>
        </w:rPr>
        <w:t>anaemia</w:t>
      </w:r>
      <w:proofErr w:type="spellEnd"/>
      <w:r w:rsidRPr="00CE5D4C">
        <w:rPr>
          <w:rFonts w:cs="Times"/>
          <w:bCs/>
          <w:sz w:val="24"/>
          <w:szCs w:val="24"/>
          <w:lang w:val="en-US"/>
        </w:rPr>
        <w:t xml:space="preserve"> and emaciation. Erythrocyte indices (MCV, MCH and MCHC) revealed that the nature of microcytic hypochromic. Therapeutic response to MINEREX (mineral preparation) resulted in </w:t>
      </w:r>
      <w:proofErr w:type="gramStart"/>
      <w:r w:rsidRPr="00CE5D4C">
        <w:rPr>
          <w:rFonts w:cs="Times"/>
          <w:bCs/>
          <w:sz w:val="24"/>
          <w:szCs w:val="24"/>
          <w:lang w:val="en-US"/>
        </w:rPr>
        <w:t>deviating</w:t>
      </w:r>
      <w:proofErr w:type="gramEnd"/>
      <w:r w:rsidRPr="00CE5D4C">
        <w:rPr>
          <w:rFonts w:cs="Times"/>
          <w:bCs/>
          <w:sz w:val="24"/>
          <w:szCs w:val="24"/>
          <w:lang w:val="en-US"/>
        </w:rPr>
        <w:t xml:space="preserve"> the deficiency syndrome.</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(4)</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SERUM LEVELS OF GASTRIN AND PEPSINOGEN IN MARWARI GOAT</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N. KATARIA AND A. K. KATARIA</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Physiology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College of Veterinary and Animal Science</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Bikaner - 334 001</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r w:rsidRPr="00CE5D4C">
        <w:rPr>
          <w:rFonts w:cs="Times"/>
          <w:bCs/>
          <w:sz w:val="24"/>
          <w:szCs w:val="24"/>
          <w:lang w:val="en-US"/>
        </w:rPr>
        <w:t xml:space="preserve">Serum gastrin and pepsinogen estimations were carried out in the Marwari goat </w:t>
      </w:r>
      <w:r w:rsidRPr="00CE5D4C">
        <w:rPr>
          <w:rFonts w:cs="Times"/>
          <w:bCs/>
          <w:i/>
          <w:iCs/>
          <w:sz w:val="24"/>
          <w:szCs w:val="24"/>
          <w:lang w:val="en-US"/>
        </w:rPr>
        <w:t>viz.</w:t>
      </w:r>
      <w:r w:rsidRPr="00CE5D4C">
        <w:rPr>
          <w:rFonts w:cs="Times"/>
          <w:bCs/>
          <w:sz w:val="24"/>
          <w:szCs w:val="24"/>
          <w:lang w:val="en-US"/>
        </w:rPr>
        <w:t xml:space="preserve"> healthy, drought affected and </w:t>
      </w:r>
      <w:proofErr w:type="spellStart"/>
      <w:r w:rsidRPr="00CE5D4C">
        <w:rPr>
          <w:rFonts w:cs="Times"/>
          <w:bCs/>
          <w:sz w:val="24"/>
          <w:szCs w:val="24"/>
          <w:lang w:val="en-US"/>
        </w:rPr>
        <w:t>haemonchus</w:t>
      </w:r>
      <w:proofErr w:type="spellEnd"/>
      <w:r w:rsidRPr="00CE5D4C">
        <w:rPr>
          <w:rFonts w:cs="Times"/>
          <w:bCs/>
          <w:sz w:val="24"/>
          <w:szCs w:val="24"/>
          <w:lang w:val="en-US"/>
        </w:rPr>
        <w:t xml:space="preserve"> infected. The overall mean values of serum gastrin and pepsinogen in healthy Marwari goat were 103.64</w:t>
      </w:r>
      <w:r w:rsidRPr="00CE5D4C">
        <w:rPr>
          <w:rFonts w:cs="Times"/>
          <w:bCs/>
          <w:color w:val="000000"/>
          <w:sz w:val="24"/>
          <w:szCs w:val="24"/>
          <w:lang w:val="en-US"/>
        </w:rPr>
        <w:t xml:space="preserve">±11.0 </w:t>
      </w:r>
      <w:proofErr w:type="spellStart"/>
      <w:r w:rsidRPr="00CE5D4C">
        <w:rPr>
          <w:rFonts w:cs="Times"/>
          <w:bCs/>
          <w:color w:val="000000"/>
          <w:sz w:val="24"/>
          <w:szCs w:val="24"/>
          <w:lang w:val="en-US"/>
        </w:rPr>
        <w:t>pg</w:t>
      </w:r>
      <w:proofErr w:type="spellEnd"/>
      <w:r w:rsidRPr="00CE5D4C">
        <w:rPr>
          <w:rFonts w:cs="Times"/>
          <w:bCs/>
          <w:color w:val="000000"/>
          <w:sz w:val="24"/>
          <w:szCs w:val="24"/>
          <w:lang w:val="en-US"/>
        </w:rPr>
        <w:t xml:space="preserve">/ml and 155.22±11.6 </w:t>
      </w:r>
      <w:proofErr w:type="spellStart"/>
      <w:r w:rsidRPr="00CE5D4C">
        <w:rPr>
          <w:rFonts w:cs="Times"/>
          <w:bCs/>
          <w:color w:val="000000"/>
          <w:sz w:val="24"/>
          <w:szCs w:val="24"/>
          <w:lang w:val="en-US"/>
        </w:rPr>
        <w:t>mU</w:t>
      </w:r>
      <w:proofErr w:type="spellEnd"/>
      <w:r w:rsidRPr="00CE5D4C">
        <w:rPr>
          <w:rFonts w:cs="Times"/>
          <w:bCs/>
          <w:color w:val="000000"/>
          <w:sz w:val="24"/>
          <w:szCs w:val="24"/>
          <w:lang w:val="en-US"/>
        </w:rPr>
        <w:t xml:space="preserve"> tyrosine, </w:t>
      </w:r>
      <w:proofErr w:type="spellStart"/>
      <w:r w:rsidRPr="00CE5D4C">
        <w:rPr>
          <w:rFonts w:cs="Times"/>
          <w:bCs/>
          <w:color w:val="000000"/>
          <w:sz w:val="24"/>
          <w:szCs w:val="24"/>
          <w:lang w:val="en-US"/>
        </w:rPr>
        <w:t>respecitvely</w:t>
      </w:r>
      <w:proofErr w:type="spellEnd"/>
      <w:r w:rsidRPr="00CE5D4C">
        <w:rPr>
          <w:rFonts w:cs="Times"/>
          <w:bCs/>
          <w:color w:val="000000"/>
          <w:sz w:val="24"/>
          <w:szCs w:val="24"/>
          <w:lang w:val="en-US"/>
        </w:rPr>
        <w:t xml:space="preserve">. In the drought affected and </w:t>
      </w:r>
      <w:proofErr w:type="spellStart"/>
      <w:r w:rsidRPr="00CE5D4C">
        <w:rPr>
          <w:rFonts w:cs="Times"/>
          <w:bCs/>
          <w:color w:val="000000"/>
          <w:sz w:val="24"/>
          <w:szCs w:val="24"/>
          <w:lang w:val="en-US"/>
        </w:rPr>
        <w:t>haemonchus</w:t>
      </w:r>
      <w:proofErr w:type="spellEnd"/>
      <w:r w:rsidRPr="00CE5D4C">
        <w:rPr>
          <w:rFonts w:cs="Times"/>
          <w:bCs/>
          <w:color w:val="000000"/>
          <w:sz w:val="24"/>
          <w:szCs w:val="24"/>
          <w:lang w:val="en-US"/>
        </w:rPr>
        <w:t xml:space="preserve"> infected goats a significant (P&lt;0.05) increase was observed in the mean values of both the parameters when compared with those of healthy stock. The sampling time did not affect the gastrin and pepsinogen levels in present study.</w:t>
      </w: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(5)</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SERUM CALCITONIN LEVELS IN DRAUGHT EQUINES WITH</w:t>
      </w:r>
      <w:r w:rsidR="008C572B">
        <w:rPr>
          <w:rFonts w:cs="Times"/>
          <w:bCs/>
          <w:sz w:val="24"/>
          <w:szCs w:val="24"/>
          <w:lang w:val="en-US"/>
        </w:rPr>
        <w:t xml:space="preserve"> </w:t>
      </w:r>
      <w:r w:rsidRPr="00CE5D4C">
        <w:rPr>
          <w:rFonts w:cs="Times"/>
          <w:bCs/>
          <w:sz w:val="24"/>
          <w:szCs w:val="24"/>
          <w:lang w:val="en-US"/>
        </w:rPr>
        <w:t>DIVERSE FOOT AFFECTIONS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S. PUROHIT, T. K. GAHLOT AND N. KATARIA</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Surgery and Radiology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College of Veterinary and Animal Sciences</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Rajasthan Agricultural University</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Bikaner 334 001</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color w:val="000000"/>
          <w:sz w:val="24"/>
          <w:szCs w:val="24"/>
          <w:lang w:val="en-US"/>
        </w:rPr>
      </w:pPr>
      <w:r w:rsidRPr="00CE5D4C">
        <w:rPr>
          <w:rFonts w:cs="Times"/>
          <w:bCs/>
          <w:sz w:val="24"/>
          <w:szCs w:val="24"/>
          <w:lang w:val="en-US"/>
        </w:rPr>
        <w:t xml:space="preserve">The study was conducted in 23 </w:t>
      </w:r>
      <w:proofErr w:type="spellStart"/>
      <w:r w:rsidRPr="00CE5D4C">
        <w:rPr>
          <w:rFonts w:cs="Times"/>
          <w:bCs/>
          <w:sz w:val="24"/>
          <w:szCs w:val="24"/>
          <w:lang w:val="en-US"/>
        </w:rPr>
        <w:t>equinec</w:t>
      </w:r>
      <w:proofErr w:type="spellEnd"/>
      <w:r w:rsidRPr="00CE5D4C">
        <w:rPr>
          <w:rFonts w:cs="Times"/>
          <w:bCs/>
          <w:sz w:val="24"/>
          <w:szCs w:val="24"/>
          <w:lang w:val="en-US"/>
        </w:rPr>
        <w:t xml:space="preserve"> of either sex to determine alteration in </w:t>
      </w:r>
      <w:proofErr w:type="spellStart"/>
      <w:r w:rsidRPr="00CE5D4C">
        <w:rPr>
          <w:rFonts w:cs="Times"/>
          <w:bCs/>
          <w:sz w:val="24"/>
          <w:szCs w:val="24"/>
          <w:lang w:val="en-US"/>
        </w:rPr>
        <w:t>alcitonin</w:t>
      </w:r>
      <w:proofErr w:type="spellEnd"/>
      <w:r w:rsidRPr="00CE5D4C">
        <w:rPr>
          <w:rFonts w:cs="Times"/>
          <w:bCs/>
          <w:sz w:val="24"/>
          <w:szCs w:val="24"/>
          <w:lang w:val="en-US"/>
        </w:rPr>
        <w:t xml:space="preserve"> (CT) with foot affections. The CT values in buttress foot (240.00</w:t>
      </w:r>
      <w:r w:rsidRPr="00CE5D4C">
        <w:rPr>
          <w:rFonts w:cs="Times"/>
          <w:bCs/>
          <w:color w:val="000000"/>
          <w:sz w:val="24"/>
          <w:szCs w:val="24"/>
          <w:lang w:val="en-US"/>
        </w:rPr>
        <w:t xml:space="preserve">±70.98 </w:t>
      </w:r>
      <w:proofErr w:type="spellStart"/>
      <w:r w:rsidRPr="00CE5D4C">
        <w:rPr>
          <w:rFonts w:cs="Times"/>
          <w:bCs/>
          <w:color w:val="000000"/>
          <w:sz w:val="24"/>
          <w:szCs w:val="24"/>
          <w:lang w:val="en-US"/>
        </w:rPr>
        <w:t>pg</w:t>
      </w:r>
      <w:proofErr w:type="spellEnd"/>
      <w:r w:rsidRPr="00CE5D4C">
        <w:rPr>
          <w:rFonts w:cs="Times"/>
          <w:bCs/>
          <w:color w:val="000000"/>
          <w:sz w:val="24"/>
          <w:szCs w:val="24"/>
          <w:lang w:val="en-US"/>
        </w:rPr>
        <w:t xml:space="preserve">/ml); </w:t>
      </w:r>
      <w:proofErr w:type="spellStart"/>
      <w:r w:rsidRPr="00CE5D4C">
        <w:rPr>
          <w:rFonts w:cs="Times"/>
          <w:bCs/>
          <w:color w:val="000000"/>
          <w:sz w:val="24"/>
          <w:szCs w:val="24"/>
          <w:lang w:val="en-US"/>
        </w:rPr>
        <w:t>navicular</w:t>
      </w:r>
      <w:proofErr w:type="spellEnd"/>
      <w:r w:rsidRPr="00CE5D4C">
        <w:rPr>
          <w:rFonts w:cs="Times"/>
          <w:bCs/>
          <w:color w:val="000000"/>
          <w:sz w:val="24"/>
          <w:szCs w:val="24"/>
          <w:lang w:val="en-US"/>
        </w:rPr>
        <w:t xml:space="preserve"> diseases (180.00 ± 50.19 </w:t>
      </w:r>
      <w:proofErr w:type="spellStart"/>
      <w:r w:rsidRPr="00CE5D4C">
        <w:rPr>
          <w:rFonts w:cs="Times"/>
          <w:bCs/>
          <w:color w:val="000000"/>
          <w:sz w:val="24"/>
          <w:szCs w:val="24"/>
          <w:lang w:val="en-US"/>
        </w:rPr>
        <w:t>pg</w:t>
      </w:r>
      <w:proofErr w:type="spellEnd"/>
      <w:r w:rsidRPr="00CE5D4C">
        <w:rPr>
          <w:rFonts w:cs="Times"/>
          <w:bCs/>
          <w:color w:val="000000"/>
          <w:sz w:val="24"/>
          <w:szCs w:val="24"/>
          <w:lang w:val="en-US"/>
        </w:rPr>
        <w:t xml:space="preserve">/ml), </w:t>
      </w:r>
      <w:proofErr w:type="spellStart"/>
      <w:r w:rsidRPr="00CE5D4C">
        <w:rPr>
          <w:rFonts w:cs="Times"/>
          <w:bCs/>
          <w:color w:val="000000"/>
          <w:sz w:val="24"/>
          <w:szCs w:val="24"/>
          <w:lang w:val="en-US"/>
        </w:rPr>
        <w:t>osselets</w:t>
      </w:r>
      <w:proofErr w:type="spellEnd"/>
      <w:r w:rsidRPr="00CE5D4C">
        <w:rPr>
          <w:rFonts w:cs="Times"/>
          <w:bCs/>
          <w:color w:val="000000"/>
          <w:sz w:val="24"/>
          <w:szCs w:val="24"/>
          <w:lang w:val="en-US"/>
        </w:rPr>
        <w:t xml:space="preserve"> (205.00 ± 50.19 pg/ml), ringbone (159.22±23.66 </w:t>
      </w:r>
      <w:proofErr w:type="spellStart"/>
      <w:r w:rsidRPr="00CE5D4C">
        <w:rPr>
          <w:rFonts w:cs="Times"/>
          <w:bCs/>
          <w:color w:val="000000"/>
          <w:sz w:val="24"/>
          <w:szCs w:val="24"/>
          <w:lang w:val="en-US"/>
        </w:rPr>
        <w:t>pg</w:t>
      </w:r>
      <w:proofErr w:type="spellEnd"/>
      <w:r w:rsidRPr="00CE5D4C">
        <w:rPr>
          <w:rFonts w:cs="Times"/>
          <w:bCs/>
          <w:color w:val="000000"/>
          <w:sz w:val="24"/>
          <w:szCs w:val="24"/>
          <w:lang w:val="en-US"/>
        </w:rPr>
        <w:t xml:space="preserve">/ml) and </w:t>
      </w:r>
      <w:proofErr w:type="spellStart"/>
      <w:r w:rsidRPr="00CE5D4C">
        <w:rPr>
          <w:rFonts w:cs="Times"/>
          <w:bCs/>
          <w:color w:val="000000"/>
          <w:sz w:val="24"/>
          <w:szCs w:val="24"/>
          <w:lang w:val="en-US"/>
        </w:rPr>
        <w:t>sidebone</w:t>
      </w:r>
      <w:proofErr w:type="spellEnd"/>
      <w:r w:rsidRPr="00CE5D4C">
        <w:rPr>
          <w:rFonts w:cs="Times"/>
          <w:bCs/>
          <w:color w:val="000000"/>
          <w:sz w:val="24"/>
          <w:szCs w:val="24"/>
          <w:lang w:val="en-US"/>
        </w:rPr>
        <w:t xml:space="preserve"> (171.00±26.83 </w:t>
      </w:r>
      <w:proofErr w:type="spellStart"/>
      <w:r w:rsidRPr="00CE5D4C">
        <w:rPr>
          <w:rFonts w:cs="Times"/>
          <w:bCs/>
          <w:color w:val="000000"/>
          <w:sz w:val="24"/>
          <w:szCs w:val="24"/>
          <w:lang w:val="en-US"/>
        </w:rPr>
        <w:t>pg</w:t>
      </w:r>
      <w:proofErr w:type="spellEnd"/>
      <w:r w:rsidRPr="00CE5D4C">
        <w:rPr>
          <w:rFonts w:cs="Times"/>
          <w:bCs/>
          <w:color w:val="000000"/>
          <w:sz w:val="24"/>
          <w:szCs w:val="24"/>
          <w:lang w:val="en-US"/>
        </w:rPr>
        <w:t xml:space="preserve">/ml) were significantly higher (P&lt;0.05) than the mean values (94.00 ± 59.19 pg/ml) of the clinically normal animals. The calcitonin hormone profile clearly showed that bone affections alter the serum calcitonin level of </w:t>
      </w:r>
      <w:proofErr w:type="spellStart"/>
      <w:r w:rsidRPr="00CE5D4C">
        <w:rPr>
          <w:rFonts w:cs="Times"/>
          <w:bCs/>
          <w:color w:val="000000"/>
          <w:sz w:val="24"/>
          <w:szCs w:val="24"/>
          <w:lang w:val="en-US"/>
        </w:rPr>
        <w:t>hourses</w:t>
      </w:r>
      <w:proofErr w:type="spellEnd"/>
      <w:r w:rsidRPr="00CE5D4C">
        <w:rPr>
          <w:rFonts w:cs="Times"/>
          <w:bCs/>
          <w:color w:val="000000"/>
          <w:sz w:val="24"/>
          <w:szCs w:val="24"/>
          <w:lang w:val="en-US"/>
        </w:rPr>
        <w:t xml:space="preserve"> significantly.</w:t>
      </w: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(6)</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IMPACT OF GASTROINTESTINAL HELMINTHS AND MITE</w:t>
      </w:r>
      <w:r w:rsidR="008C572B">
        <w:rPr>
          <w:rFonts w:cs="Times"/>
          <w:bCs/>
          <w:sz w:val="24"/>
          <w:szCs w:val="24"/>
          <w:lang w:val="en-US"/>
        </w:rPr>
        <w:t xml:space="preserve"> </w:t>
      </w:r>
      <w:r w:rsidRPr="00CE5D4C">
        <w:rPr>
          <w:rFonts w:cs="Times"/>
          <w:bCs/>
          <w:sz w:val="24"/>
          <w:szCs w:val="24"/>
          <w:lang w:val="en-US"/>
        </w:rPr>
        <w:t>INFESTATIONS AND THEIR SUSTAINABLE CONTROL ON THE</w:t>
      </w:r>
      <w:r w:rsidR="008C572B">
        <w:rPr>
          <w:rFonts w:cs="Times"/>
          <w:bCs/>
          <w:sz w:val="24"/>
          <w:szCs w:val="24"/>
          <w:lang w:val="en-US"/>
        </w:rPr>
        <w:t xml:space="preserve"> </w:t>
      </w:r>
      <w:r w:rsidRPr="00CE5D4C">
        <w:rPr>
          <w:rFonts w:cs="Times"/>
          <w:bCs/>
          <w:sz w:val="24"/>
          <w:szCs w:val="24"/>
          <w:lang w:val="en-US"/>
        </w:rPr>
        <w:t>ECONOMICS OF PRODUCTION IN PIGS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PAWAN KUMAR, K. D. PRASAD AND RAM SINGH</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Parasitology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Ranchi Veterinary College</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Ranchi - 834 006</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The economic impact of gastrointestinal (G.I.) </w:t>
      </w:r>
      <w:proofErr w:type="spellStart"/>
      <w:r w:rsidRPr="00CE5D4C">
        <w:rPr>
          <w:rFonts w:cs="Times"/>
          <w:bCs/>
          <w:sz w:val="24"/>
          <w:szCs w:val="24"/>
          <w:lang w:val="en-US"/>
        </w:rPr>
        <w:t>helminths</w:t>
      </w:r>
      <w:proofErr w:type="spellEnd"/>
      <w:r w:rsidRPr="00CE5D4C">
        <w:rPr>
          <w:rFonts w:cs="Times"/>
          <w:bCs/>
          <w:sz w:val="24"/>
          <w:szCs w:val="24"/>
          <w:lang w:val="en-US"/>
        </w:rPr>
        <w:t xml:space="preserve"> and mite infection in growing piglets was assessed by measuring economic traits. The G.I. </w:t>
      </w:r>
      <w:proofErr w:type="spellStart"/>
      <w:r w:rsidRPr="00CE5D4C">
        <w:rPr>
          <w:rFonts w:cs="Times"/>
          <w:bCs/>
          <w:sz w:val="24"/>
          <w:szCs w:val="24"/>
          <w:lang w:val="en-US"/>
        </w:rPr>
        <w:t>helmints</w:t>
      </w:r>
      <w:proofErr w:type="spellEnd"/>
      <w:r w:rsidRPr="00CE5D4C">
        <w:rPr>
          <w:rFonts w:cs="Times"/>
          <w:bCs/>
          <w:sz w:val="24"/>
          <w:szCs w:val="24"/>
          <w:lang w:val="en-US"/>
        </w:rPr>
        <w:t xml:space="preserve"> and </w:t>
      </w:r>
      <w:proofErr w:type="spellStart"/>
      <w:r w:rsidRPr="00CE5D4C">
        <w:rPr>
          <w:rFonts w:cs="Times"/>
          <w:bCs/>
          <w:sz w:val="24"/>
          <w:szCs w:val="24"/>
          <w:lang w:val="en-US"/>
        </w:rPr>
        <w:t>sarcoptic</w:t>
      </w:r>
      <w:proofErr w:type="spellEnd"/>
      <w:r w:rsidRPr="00CE5D4C">
        <w:rPr>
          <w:rFonts w:cs="Times"/>
          <w:bCs/>
          <w:sz w:val="24"/>
          <w:szCs w:val="24"/>
          <w:lang w:val="en-US"/>
        </w:rPr>
        <w:t xml:space="preserve"> mite affected pigs </w:t>
      </w:r>
      <w:proofErr w:type="spellStart"/>
      <w:r w:rsidRPr="00CE5D4C">
        <w:rPr>
          <w:rFonts w:cs="Times"/>
          <w:bCs/>
          <w:sz w:val="24"/>
          <w:szCs w:val="24"/>
          <w:lang w:val="en-US"/>
        </w:rPr>
        <w:t>peretreatment</w:t>
      </w:r>
      <w:proofErr w:type="spellEnd"/>
      <w:r w:rsidRPr="00CE5D4C">
        <w:rPr>
          <w:rFonts w:cs="Times"/>
          <w:bCs/>
          <w:sz w:val="24"/>
          <w:szCs w:val="24"/>
          <w:lang w:val="en-US"/>
        </w:rPr>
        <w:t xml:space="preserve"> weight was found </w:t>
      </w:r>
      <w:proofErr w:type="spellStart"/>
      <w:r w:rsidRPr="00CE5D4C">
        <w:rPr>
          <w:rFonts w:cs="Times"/>
          <w:bCs/>
          <w:sz w:val="24"/>
          <w:szCs w:val="24"/>
          <w:lang w:val="en-US"/>
        </w:rPr>
        <w:t>significnatly</w:t>
      </w:r>
      <w:proofErr w:type="spellEnd"/>
      <w:r w:rsidRPr="00CE5D4C">
        <w:rPr>
          <w:rFonts w:cs="Times"/>
          <w:bCs/>
          <w:sz w:val="24"/>
          <w:szCs w:val="24"/>
          <w:lang w:val="en-US"/>
        </w:rPr>
        <w:t xml:space="preserve"> increased after treatment with chemical and herbal </w:t>
      </w:r>
      <w:proofErr w:type="spellStart"/>
      <w:r w:rsidRPr="00CE5D4C">
        <w:rPr>
          <w:rFonts w:cs="Times"/>
          <w:bCs/>
          <w:sz w:val="24"/>
          <w:szCs w:val="24"/>
          <w:lang w:val="en-US"/>
        </w:rPr>
        <w:t>anthelmintics</w:t>
      </w:r>
      <w:proofErr w:type="spellEnd"/>
      <w:r w:rsidRPr="00CE5D4C">
        <w:rPr>
          <w:rFonts w:cs="Times"/>
          <w:bCs/>
          <w:sz w:val="24"/>
          <w:szCs w:val="24"/>
          <w:lang w:val="en-US"/>
        </w:rPr>
        <w:t xml:space="preserve"> and </w:t>
      </w:r>
      <w:proofErr w:type="spellStart"/>
      <w:r w:rsidRPr="00CE5D4C">
        <w:rPr>
          <w:rFonts w:cs="Times"/>
          <w:bCs/>
          <w:sz w:val="24"/>
          <w:szCs w:val="24"/>
          <w:lang w:val="en-US"/>
        </w:rPr>
        <w:t>miticides</w:t>
      </w:r>
      <w:proofErr w:type="spellEnd"/>
      <w:r w:rsidRPr="00CE5D4C">
        <w:rPr>
          <w:rFonts w:cs="Times"/>
          <w:bCs/>
          <w:sz w:val="24"/>
          <w:szCs w:val="24"/>
          <w:lang w:val="en-US"/>
        </w:rPr>
        <w:t xml:space="preserve"> control packages. Approximately Rs. 423.33 and Rs. 371.00 profit / animal were tentatively estimated after application of the above control packages.</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(7)</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SPECTRUM OF NUCLEAR MORPHOLOGY OF MURINE BRAIN CELL</w:t>
      </w:r>
      <w:r w:rsidR="008C572B">
        <w:rPr>
          <w:rFonts w:cs="Times"/>
          <w:bCs/>
          <w:sz w:val="24"/>
          <w:szCs w:val="24"/>
          <w:lang w:val="en-US"/>
        </w:rPr>
        <w:t xml:space="preserve"> </w:t>
      </w:r>
      <w:r w:rsidRPr="00CE5D4C">
        <w:rPr>
          <w:rFonts w:cs="Times"/>
          <w:bCs/>
          <w:sz w:val="24"/>
          <w:szCs w:val="24"/>
          <w:lang w:val="en-US"/>
        </w:rPr>
        <w:t>EXPOSED TO KHAYER - A REPORTED ANTIMALARIAL</w:t>
      </w:r>
      <w:r w:rsidR="008C572B">
        <w:rPr>
          <w:rFonts w:cs="Times"/>
          <w:bCs/>
          <w:sz w:val="24"/>
          <w:szCs w:val="24"/>
          <w:lang w:val="en-US"/>
        </w:rPr>
        <w:t xml:space="preserve"> </w:t>
      </w:r>
      <w:r w:rsidRPr="00CE5D4C">
        <w:rPr>
          <w:rFonts w:cs="Times"/>
          <w:bCs/>
          <w:sz w:val="24"/>
          <w:szCs w:val="24"/>
          <w:lang w:val="en-US"/>
        </w:rPr>
        <w:t>HERBAL FORMULATION</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S. MUKHERJEE, S. CHAKRABORTY, S. DAS GUPTA, S. CHATTOPADHYAY</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R. B. SRIVASTAVAS, I. BARUA, M. RAY AND S. RAY</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Zoology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University of Calcutta</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Kolkata - 700 035</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Malaria is caused by mosquito borne parasite under the genus </w:t>
      </w:r>
      <w:r w:rsidRPr="00CE5D4C">
        <w:rPr>
          <w:rFonts w:cs="Times"/>
          <w:bCs/>
          <w:i/>
          <w:iCs/>
          <w:sz w:val="24"/>
          <w:szCs w:val="24"/>
          <w:lang w:val="en-US"/>
        </w:rPr>
        <w:t>Plasmodium. Plasmodium</w:t>
      </w:r>
      <w:r w:rsidRPr="00CE5D4C">
        <w:rPr>
          <w:rFonts w:cs="Times"/>
          <w:bCs/>
          <w:sz w:val="24"/>
          <w:szCs w:val="24"/>
          <w:lang w:val="en-US"/>
        </w:rPr>
        <w:t xml:space="preserve"> falciparum is a </w:t>
      </w:r>
      <w:proofErr w:type="spellStart"/>
      <w:r w:rsidRPr="00CE5D4C">
        <w:rPr>
          <w:rFonts w:cs="Times"/>
          <w:bCs/>
          <w:sz w:val="24"/>
          <w:szCs w:val="24"/>
          <w:lang w:val="en-US"/>
        </w:rPr>
        <w:t>neuro</w:t>
      </w:r>
      <w:proofErr w:type="spellEnd"/>
      <w:r w:rsidRPr="00CE5D4C">
        <w:rPr>
          <w:rFonts w:cs="Times"/>
          <w:bCs/>
          <w:sz w:val="24"/>
          <w:szCs w:val="24"/>
          <w:lang w:val="en-US"/>
        </w:rPr>
        <w:t xml:space="preserve">-invasive parasite causing mortality in human in India. Diverse formulations of herbal origins are widely used by folk medical </w:t>
      </w:r>
      <w:proofErr w:type="spellStart"/>
      <w:r w:rsidRPr="00CE5D4C">
        <w:rPr>
          <w:rFonts w:cs="Times"/>
          <w:bCs/>
          <w:sz w:val="24"/>
          <w:szCs w:val="24"/>
          <w:lang w:val="en-US"/>
        </w:rPr>
        <w:t>paractitioners</w:t>
      </w:r>
      <w:proofErr w:type="spellEnd"/>
      <w:r w:rsidRPr="00CE5D4C">
        <w:rPr>
          <w:rFonts w:cs="Times"/>
          <w:bCs/>
          <w:sz w:val="24"/>
          <w:szCs w:val="24"/>
          <w:lang w:val="en-US"/>
        </w:rPr>
        <w:t xml:space="preserve"> for cure and prevention of malignant malaria. Many of the herbal formulations including </w:t>
      </w:r>
      <w:proofErr w:type="spellStart"/>
      <w:r w:rsidRPr="00CE5D4C">
        <w:rPr>
          <w:rFonts w:cs="Times"/>
          <w:bCs/>
          <w:sz w:val="24"/>
          <w:szCs w:val="24"/>
          <w:lang w:val="en-US"/>
        </w:rPr>
        <w:t>Khayer</w:t>
      </w:r>
      <w:proofErr w:type="spellEnd"/>
      <w:r w:rsidRPr="00CE5D4C">
        <w:rPr>
          <w:rFonts w:cs="Times"/>
          <w:bCs/>
          <w:sz w:val="24"/>
          <w:szCs w:val="24"/>
          <w:lang w:val="en-US"/>
        </w:rPr>
        <w:t xml:space="preserve"> demand thorough screening of antimalarial activity involving animal experimentations. In this present study, </w:t>
      </w:r>
      <w:proofErr w:type="spellStart"/>
      <w:r w:rsidRPr="00CE5D4C">
        <w:rPr>
          <w:rFonts w:cs="Times"/>
          <w:bCs/>
          <w:sz w:val="24"/>
          <w:szCs w:val="24"/>
          <w:lang w:val="en-US"/>
        </w:rPr>
        <w:t>neuroactivity</w:t>
      </w:r>
      <w:proofErr w:type="spellEnd"/>
      <w:r w:rsidRPr="00CE5D4C">
        <w:rPr>
          <w:rFonts w:cs="Times"/>
          <w:bCs/>
          <w:sz w:val="24"/>
          <w:szCs w:val="24"/>
          <w:lang w:val="en-US"/>
        </w:rPr>
        <w:t xml:space="preserve"> of </w:t>
      </w:r>
      <w:proofErr w:type="spellStart"/>
      <w:r w:rsidRPr="00CE5D4C">
        <w:rPr>
          <w:rFonts w:cs="Times"/>
          <w:bCs/>
          <w:sz w:val="24"/>
          <w:szCs w:val="24"/>
          <w:lang w:val="en-US"/>
        </w:rPr>
        <w:t>Khayer</w:t>
      </w:r>
      <w:proofErr w:type="spellEnd"/>
      <w:r w:rsidRPr="00CE5D4C">
        <w:rPr>
          <w:rFonts w:cs="Times"/>
          <w:bCs/>
          <w:sz w:val="24"/>
          <w:szCs w:val="24"/>
          <w:lang w:val="en-US"/>
        </w:rPr>
        <w:t xml:space="preserve"> extract was investigated for development of variation of nuclear morphology of murine brain cells. </w:t>
      </w:r>
      <w:proofErr w:type="gramStart"/>
      <w:r w:rsidRPr="00CE5D4C">
        <w:rPr>
          <w:rFonts w:cs="Times"/>
          <w:bCs/>
          <w:sz w:val="24"/>
          <w:szCs w:val="24"/>
          <w:lang w:val="en-US"/>
        </w:rPr>
        <w:t>A tannin</w:t>
      </w:r>
      <w:proofErr w:type="gramEnd"/>
      <w:r w:rsidRPr="00CE5D4C">
        <w:rPr>
          <w:rFonts w:cs="Times"/>
          <w:bCs/>
          <w:sz w:val="24"/>
          <w:szCs w:val="24"/>
          <w:lang w:val="en-US"/>
        </w:rPr>
        <w:t xml:space="preserve"> containing herbal formulation of </w:t>
      </w:r>
      <w:proofErr w:type="spellStart"/>
      <w:r w:rsidRPr="00CE5D4C">
        <w:rPr>
          <w:rFonts w:cs="Times"/>
          <w:bCs/>
          <w:sz w:val="24"/>
          <w:szCs w:val="24"/>
          <w:lang w:val="en-US"/>
        </w:rPr>
        <w:lastRenderedPageBreak/>
        <w:t>Khayer</w:t>
      </w:r>
      <w:proofErr w:type="spellEnd"/>
      <w:r w:rsidRPr="00CE5D4C">
        <w:rPr>
          <w:rFonts w:cs="Times"/>
          <w:bCs/>
          <w:sz w:val="24"/>
          <w:szCs w:val="24"/>
          <w:lang w:val="en-US"/>
        </w:rPr>
        <w:t xml:space="preserve"> (</w:t>
      </w:r>
      <w:r w:rsidRPr="00CE5D4C">
        <w:rPr>
          <w:rFonts w:cs="Times"/>
          <w:bCs/>
          <w:i/>
          <w:iCs/>
          <w:sz w:val="24"/>
          <w:szCs w:val="24"/>
          <w:lang w:val="en-US"/>
        </w:rPr>
        <w:t>Acacia catechu</w:t>
      </w:r>
      <w:r w:rsidRPr="00CE5D4C">
        <w:rPr>
          <w:rFonts w:cs="Times"/>
          <w:bCs/>
          <w:sz w:val="24"/>
          <w:szCs w:val="24"/>
          <w:lang w:val="en-US"/>
        </w:rPr>
        <w:t xml:space="preserve">) tree bears </w:t>
      </w:r>
      <w:proofErr w:type="spellStart"/>
      <w:r w:rsidRPr="00CE5D4C">
        <w:rPr>
          <w:rFonts w:cs="Times"/>
          <w:bCs/>
          <w:sz w:val="24"/>
          <w:szCs w:val="24"/>
          <w:lang w:val="en-US"/>
        </w:rPr>
        <w:t>ethnomedical</w:t>
      </w:r>
      <w:proofErr w:type="spellEnd"/>
      <w:r w:rsidRPr="00CE5D4C">
        <w:rPr>
          <w:rFonts w:cs="Times"/>
          <w:bCs/>
          <w:sz w:val="24"/>
          <w:szCs w:val="24"/>
          <w:lang w:val="en-US"/>
        </w:rPr>
        <w:t xml:space="preserve"> value for cure of malaria. Both the aqueous and organic extracts yielded an increased level of </w:t>
      </w:r>
      <w:proofErr w:type="spellStart"/>
      <w:r w:rsidRPr="00CE5D4C">
        <w:rPr>
          <w:rFonts w:cs="Times"/>
          <w:bCs/>
          <w:sz w:val="24"/>
          <w:szCs w:val="24"/>
          <w:lang w:val="en-US"/>
        </w:rPr>
        <w:t>binucleation</w:t>
      </w:r>
      <w:proofErr w:type="spellEnd"/>
      <w:r w:rsidRPr="00CE5D4C">
        <w:rPr>
          <w:rFonts w:cs="Times"/>
          <w:bCs/>
          <w:sz w:val="24"/>
          <w:szCs w:val="24"/>
          <w:lang w:val="en-US"/>
        </w:rPr>
        <w:t xml:space="preserve">, </w:t>
      </w:r>
      <w:proofErr w:type="spellStart"/>
      <w:r w:rsidRPr="00CE5D4C">
        <w:rPr>
          <w:rFonts w:cs="Times"/>
          <w:bCs/>
          <w:sz w:val="24"/>
          <w:szCs w:val="24"/>
          <w:lang w:val="en-US"/>
        </w:rPr>
        <w:t>pyknosis</w:t>
      </w:r>
      <w:proofErr w:type="spellEnd"/>
      <w:r w:rsidRPr="00CE5D4C">
        <w:rPr>
          <w:rFonts w:cs="Times"/>
          <w:bCs/>
          <w:sz w:val="24"/>
          <w:szCs w:val="24"/>
          <w:lang w:val="en-US"/>
        </w:rPr>
        <w:t xml:space="preserve">, </w:t>
      </w:r>
      <w:proofErr w:type="spellStart"/>
      <w:r w:rsidRPr="00CE5D4C">
        <w:rPr>
          <w:rFonts w:cs="Times"/>
          <w:bCs/>
          <w:sz w:val="24"/>
          <w:szCs w:val="24"/>
          <w:lang w:val="en-US"/>
        </w:rPr>
        <w:t>karyolysis</w:t>
      </w:r>
      <w:proofErr w:type="spellEnd"/>
      <w:r w:rsidRPr="00CE5D4C">
        <w:rPr>
          <w:rFonts w:cs="Times"/>
          <w:bCs/>
          <w:sz w:val="24"/>
          <w:szCs w:val="24"/>
          <w:lang w:val="en-US"/>
        </w:rPr>
        <w:t xml:space="preserve">, </w:t>
      </w:r>
      <w:proofErr w:type="spellStart"/>
      <w:r w:rsidRPr="00CE5D4C">
        <w:rPr>
          <w:rFonts w:cs="Times"/>
          <w:bCs/>
          <w:sz w:val="24"/>
          <w:szCs w:val="24"/>
          <w:lang w:val="en-US"/>
        </w:rPr>
        <w:t>karyorrhexis</w:t>
      </w:r>
      <w:proofErr w:type="spellEnd"/>
      <w:r w:rsidRPr="00CE5D4C">
        <w:rPr>
          <w:rFonts w:cs="Times"/>
          <w:bCs/>
          <w:sz w:val="24"/>
          <w:szCs w:val="24"/>
          <w:lang w:val="en-US"/>
        </w:rPr>
        <w:t xml:space="preserve">, condensed chromatin, broken egg and smudged cell in the brain cell against the control. Present result is indicative of potential </w:t>
      </w:r>
      <w:proofErr w:type="spellStart"/>
      <w:r w:rsidRPr="00CE5D4C">
        <w:rPr>
          <w:rFonts w:cs="Times"/>
          <w:bCs/>
          <w:sz w:val="24"/>
          <w:szCs w:val="24"/>
          <w:lang w:val="en-US"/>
        </w:rPr>
        <w:t>neuro</w:t>
      </w:r>
      <w:proofErr w:type="spellEnd"/>
      <w:r w:rsidRPr="00CE5D4C">
        <w:rPr>
          <w:rFonts w:cs="Times"/>
          <w:bCs/>
          <w:sz w:val="24"/>
          <w:szCs w:val="24"/>
          <w:lang w:val="en-US"/>
        </w:rPr>
        <w:t xml:space="preserve">-activity of </w:t>
      </w:r>
      <w:proofErr w:type="spellStart"/>
      <w:r w:rsidRPr="00CE5D4C">
        <w:rPr>
          <w:rFonts w:cs="Times"/>
          <w:bCs/>
          <w:sz w:val="24"/>
          <w:szCs w:val="24"/>
          <w:lang w:val="en-US"/>
        </w:rPr>
        <w:t>Khayer</w:t>
      </w:r>
      <w:proofErr w:type="spellEnd"/>
      <w:r w:rsidRPr="00CE5D4C">
        <w:rPr>
          <w:rFonts w:cs="Times"/>
          <w:bCs/>
          <w:sz w:val="24"/>
          <w:szCs w:val="24"/>
          <w:lang w:val="en-US"/>
        </w:rPr>
        <w:t xml:space="preserve"> in mammal.</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(8)</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bCs/>
          <w:sz w:val="24"/>
          <w:szCs w:val="24"/>
          <w:lang w:val="en-US"/>
        </w:rPr>
        <w:t>AN INVESTIGATION OF CHICKEN INFECTIOUS ANAEMIA OUTBREAK</w:t>
      </w:r>
      <w:r w:rsidR="008C572B">
        <w:rPr>
          <w:rFonts w:cs="Times"/>
          <w:bCs/>
          <w:sz w:val="24"/>
          <w:szCs w:val="24"/>
          <w:lang w:val="en-US"/>
        </w:rPr>
        <w:t xml:space="preserve"> </w:t>
      </w:r>
      <w:r w:rsidRPr="00CE5D4C">
        <w:rPr>
          <w:rFonts w:cs="Times"/>
          <w:bCs/>
          <w:sz w:val="24"/>
          <w:szCs w:val="24"/>
          <w:lang w:val="en-US"/>
        </w:rPr>
        <w:t>IN AN ORGANIZED POULTRY FARM</w:t>
      </w:r>
      <w:r w:rsidR="008C572B">
        <w:rPr>
          <w:rFonts w:cs="Times"/>
          <w:bCs/>
          <w:sz w:val="24"/>
          <w:szCs w:val="24"/>
          <w:lang w:val="en-US"/>
        </w:rPr>
        <w:t xml:space="preserve"> </w:t>
      </w:r>
      <w:r w:rsidRPr="00CE5D4C">
        <w:rPr>
          <w:rFonts w:cs="Times"/>
          <w:sz w:val="24"/>
          <w:szCs w:val="24"/>
          <w:lang w:val="en-US"/>
        </w:rPr>
        <w:t>N. TANUJA, B. SREEDEVI AND T. VENKATA REDDY</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Epidemiology and Preventive Medicine</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College of Veterinary Science</w:t>
      </w:r>
    </w:p>
    <w:p w:rsidR="00CE5D4C" w:rsidRPr="00CE5D4C" w:rsidRDefault="00CE5D4C" w:rsidP="00CE5D4C">
      <w:pPr>
        <w:autoSpaceDE w:val="0"/>
        <w:autoSpaceDN w:val="0"/>
        <w:adjustRightInd w:val="0"/>
        <w:spacing w:after="0" w:line="240" w:lineRule="auto"/>
        <w:jc w:val="center"/>
        <w:rPr>
          <w:rFonts w:cs="Times"/>
          <w:sz w:val="24"/>
          <w:szCs w:val="24"/>
          <w:lang w:val="en-US"/>
        </w:rPr>
      </w:pPr>
      <w:proofErr w:type="spellStart"/>
      <w:r w:rsidRPr="00CE5D4C">
        <w:rPr>
          <w:rFonts w:cs="Times"/>
          <w:i/>
          <w:iCs/>
          <w:sz w:val="24"/>
          <w:szCs w:val="24"/>
          <w:lang w:val="en-US"/>
        </w:rPr>
        <w:t>Tirupati</w:t>
      </w:r>
      <w:proofErr w:type="spellEnd"/>
      <w:r w:rsidRPr="00CE5D4C">
        <w:rPr>
          <w:rFonts w:cs="Times"/>
          <w:i/>
          <w:iCs/>
          <w:sz w:val="24"/>
          <w:szCs w:val="24"/>
          <w:lang w:val="en-US"/>
        </w:rPr>
        <w:t xml:space="preserve"> - 517 502</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An outbreak suspected of Chicken Infectious </w:t>
      </w:r>
      <w:proofErr w:type="spellStart"/>
      <w:r w:rsidRPr="00CE5D4C">
        <w:rPr>
          <w:rFonts w:cs="Times"/>
          <w:bCs/>
          <w:sz w:val="24"/>
          <w:szCs w:val="24"/>
          <w:lang w:val="en-US"/>
        </w:rPr>
        <w:t>Anaemia</w:t>
      </w:r>
      <w:proofErr w:type="spellEnd"/>
      <w:r w:rsidRPr="00CE5D4C">
        <w:rPr>
          <w:rFonts w:cs="Times"/>
          <w:bCs/>
          <w:sz w:val="24"/>
          <w:szCs w:val="24"/>
          <w:lang w:val="en-US"/>
        </w:rPr>
        <w:t xml:space="preserve"> (CIA) was investigated in one of the organized poultry farm in </w:t>
      </w:r>
      <w:proofErr w:type="spellStart"/>
      <w:r w:rsidRPr="00CE5D4C">
        <w:rPr>
          <w:rFonts w:cs="Times"/>
          <w:bCs/>
          <w:sz w:val="24"/>
          <w:szCs w:val="24"/>
          <w:lang w:val="en-US"/>
        </w:rPr>
        <w:t>Tirupati</w:t>
      </w:r>
      <w:proofErr w:type="spellEnd"/>
      <w:r w:rsidRPr="00CE5D4C">
        <w:rPr>
          <w:rFonts w:cs="Times"/>
          <w:bCs/>
          <w:sz w:val="24"/>
          <w:szCs w:val="24"/>
          <w:lang w:val="en-US"/>
        </w:rPr>
        <w:t xml:space="preserve"> (flock size of 23.000 again 13 weeks). The bird showed the signs of weakness, emaciation, anorexia, paleness of combs and wattles (almost with). During postmortem examination, the carcass was severely pale and emaciated. Paleness of all visceral organs, </w:t>
      </w:r>
      <w:proofErr w:type="spellStart"/>
      <w:r w:rsidRPr="00CE5D4C">
        <w:rPr>
          <w:rFonts w:cs="Times"/>
          <w:bCs/>
          <w:sz w:val="24"/>
          <w:szCs w:val="24"/>
          <w:lang w:val="en-US"/>
        </w:rPr>
        <w:t>bursal</w:t>
      </w:r>
      <w:proofErr w:type="spellEnd"/>
      <w:r w:rsidRPr="00CE5D4C">
        <w:rPr>
          <w:rFonts w:cs="Times"/>
          <w:bCs/>
          <w:sz w:val="24"/>
          <w:szCs w:val="24"/>
          <w:lang w:val="en-US"/>
        </w:rPr>
        <w:t xml:space="preserve"> atrophy, </w:t>
      </w:r>
      <w:proofErr w:type="spellStart"/>
      <w:proofErr w:type="gramStart"/>
      <w:r w:rsidRPr="00CE5D4C">
        <w:rPr>
          <w:rFonts w:cs="Times"/>
          <w:bCs/>
          <w:sz w:val="24"/>
          <w:szCs w:val="24"/>
          <w:lang w:val="en-US"/>
        </w:rPr>
        <w:t>thymic</w:t>
      </w:r>
      <w:proofErr w:type="spellEnd"/>
      <w:proofErr w:type="gramEnd"/>
      <w:r w:rsidRPr="00CE5D4C">
        <w:rPr>
          <w:rFonts w:cs="Times"/>
          <w:bCs/>
          <w:sz w:val="24"/>
          <w:szCs w:val="24"/>
          <w:lang w:val="en-US"/>
        </w:rPr>
        <w:t xml:space="preserve"> atrophy was also observed. The bone marrow was yellowish white with gelatinous consistency, subcutaneous and thigh muscle hemorrhages, paint brush like appearance of thigh muscle were also observed. Based on the clinical signs and hematological findings the disease was tentatively diagnosed as chicken infectious anemia. Convalescent serum samples from the affected flock were tested by ELISA and the outbreak was confirmed as CIA.</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(9)</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GENETIC VARIANTS OF ‘MILK S</w:t>
      </w:r>
      <w:r w:rsidRPr="00CE5D4C">
        <w:rPr>
          <w:rFonts w:cs="Times"/>
          <w:bCs/>
          <w:position w:val="-9"/>
          <w:sz w:val="24"/>
          <w:szCs w:val="24"/>
          <w:lang w:val="en-US"/>
        </w:rPr>
        <w:t>1</w:t>
      </w:r>
      <w:r w:rsidRPr="00CE5D4C">
        <w:rPr>
          <w:rFonts w:cs="Times"/>
          <w:bCs/>
          <w:sz w:val="24"/>
          <w:szCs w:val="24"/>
          <w:lang w:val="en-US"/>
        </w:rPr>
        <w:t>-CASEIN’ IN BENGAL GOAT</w:t>
      </w:r>
      <w:r w:rsidR="008C572B">
        <w:rPr>
          <w:rFonts w:cs="Times"/>
          <w:bCs/>
          <w:sz w:val="24"/>
          <w:szCs w:val="24"/>
          <w:lang w:val="en-US"/>
        </w:rPr>
        <w:t xml:space="preserve"> </w:t>
      </w:r>
      <w:r w:rsidRPr="00CE5D4C">
        <w:rPr>
          <w:rFonts w:cs="Times"/>
          <w:bCs/>
          <w:sz w:val="24"/>
          <w:szCs w:val="24"/>
          <w:lang w:val="en-US"/>
        </w:rPr>
        <w:t>AND THEIR ASSOCIATION WITH REPRODUCTION</w:t>
      </w:r>
      <w:r w:rsidR="008C572B">
        <w:rPr>
          <w:rFonts w:cs="Times"/>
          <w:bCs/>
          <w:sz w:val="24"/>
          <w:szCs w:val="24"/>
          <w:lang w:val="en-US"/>
        </w:rPr>
        <w:t xml:space="preserve"> </w:t>
      </w:r>
      <w:r w:rsidRPr="00CE5D4C">
        <w:rPr>
          <w:rFonts w:cs="Times"/>
          <w:bCs/>
          <w:sz w:val="24"/>
          <w:szCs w:val="24"/>
          <w:lang w:val="en-US"/>
        </w:rPr>
        <w:t>AND MILK TRACE MINERALS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DEBRAJ NANDI, SUKANTA ROY, SANTANU BERA, MANORANJAN ROY,</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P. K. SENGUPTA AND A. K. SAMANTA</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Animal Genetics and Breeding</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West Bengal University of Animal and Fishery Sciences</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Kolkata - 700 037</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New Roman"/>
          <w:color w:val="434343"/>
          <w:sz w:val="24"/>
          <w:szCs w:val="24"/>
          <w:lang w:val="en-US"/>
        </w:rPr>
      </w:pPr>
      <w:r w:rsidRPr="00CE5D4C">
        <w:rPr>
          <w:rFonts w:cs="Times New Roman"/>
          <w:bCs/>
          <w:sz w:val="24"/>
          <w:szCs w:val="24"/>
          <w:lang w:val="en-US"/>
        </w:rPr>
        <w:t xml:space="preserve">A total of 196 Black Bengal does was investigated for genetic variants of </w:t>
      </w:r>
      <w:proofErr w:type="gramStart"/>
      <w:r w:rsidRPr="00CE5D4C">
        <w:rPr>
          <w:rFonts w:cs="Times New Roman"/>
          <w:bCs/>
          <w:sz w:val="24"/>
          <w:szCs w:val="24"/>
          <w:lang w:val="en-US"/>
        </w:rPr>
        <w:t>a</w:t>
      </w:r>
      <w:proofErr w:type="gramEnd"/>
      <w:r w:rsidRPr="00CE5D4C">
        <w:rPr>
          <w:rFonts w:cs="Times New Roman"/>
          <w:bCs/>
          <w:sz w:val="24"/>
          <w:szCs w:val="24"/>
          <w:lang w:val="en-US"/>
        </w:rPr>
        <w:t xml:space="preserve"> s</w:t>
      </w:r>
      <w:r w:rsidRPr="00CE5D4C">
        <w:rPr>
          <w:rFonts w:cs="Times New Roman"/>
          <w:bCs/>
          <w:position w:val="-7"/>
          <w:sz w:val="24"/>
          <w:szCs w:val="24"/>
          <w:lang w:val="en-US"/>
        </w:rPr>
        <w:t>1</w:t>
      </w:r>
      <w:r w:rsidRPr="00CE5D4C">
        <w:rPr>
          <w:rFonts w:cs="Times New Roman"/>
          <w:bCs/>
          <w:sz w:val="24"/>
          <w:szCs w:val="24"/>
          <w:lang w:val="en-US"/>
        </w:rPr>
        <w:t xml:space="preserve"> Casein and its relationship with reproductive traits and some milk trace minerals. These goats were maintained in the farmers’ door of four districts (</w:t>
      </w:r>
      <w:proofErr w:type="spellStart"/>
      <w:r w:rsidRPr="00CE5D4C">
        <w:rPr>
          <w:rFonts w:cs="Times New Roman"/>
          <w:bCs/>
          <w:sz w:val="24"/>
          <w:szCs w:val="24"/>
          <w:lang w:val="en-US"/>
        </w:rPr>
        <w:t>Birbhum</w:t>
      </w:r>
      <w:proofErr w:type="spellEnd"/>
      <w:r w:rsidRPr="00CE5D4C">
        <w:rPr>
          <w:rFonts w:cs="Times New Roman"/>
          <w:bCs/>
          <w:sz w:val="24"/>
          <w:szCs w:val="24"/>
          <w:lang w:val="en-US"/>
        </w:rPr>
        <w:t xml:space="preserve">, Hooghly, Nadia and North -24 </w:t>
      </w:r>
      <w:proofErr w:type="spellStart"/>
      <w:r w:rsidRPr="00CE5D4C">
        <w:rPr>
          <w:rFonts w:cs="Times New Roman"/>
          <w:bCs/>
          <w:sz w:val="24"/>
          <w:szCs w:val="24"/>
          <w:lang w:val="en-US"/>
        </w:rPr>
        <w:t>Parganas</w:t>
      </w:r>
      <w:proofErr w:type="spellEnd"/>
      <w:r w:rsidRPr="00CE5D4C">
        <w:rPr>
          <w:rFonts w:cs="Times New Roman"/>
          <w:bCs/>
          <w:sz w:val="24"/>
          <w:szCs w:val="24"/>
          <w:lang w:val="en-US"/>
        </w:rPr>
        <w:t xml:space="preserve">) of West Bengal. Only three </w:t>
      </w:r>
      <w:proofErr w:type="spellStart"/>
      <w:r w:rsidRPr="00CE5D4C">
        <w:rPr>
          <w:rFonts w:cs="Times New Roman"/>
          <w:bCs/>
          <w:sz w:val="24"/>
          <w:szCs w:val="24"/>
          <w:lang w:val="en-US"/>
        </w:rPr>
        <w:t>phenovariants</w:t>
      </w:r>
      <w:proofErr w:type="spellEnd"/>
      <w:r w:rsidRPr="00CE5D4C">
        <w:rPr>
          <w:rFonts w:cs="Times New Roman"/>
          <w:bCs/>
          <w:sz w:val="24"/>
          <w:szCs w:val="24"/>
          <w:lang w:val="en-US"/>
        </w:rPr>
        <w:t xml:space="preserve"> </w:t>
      </w:r>
      <w:proofErr w:type="gramStart"/>
      <w:r w:rsidRPr="00CE5D4C">
        <w:rPr>
          <w:rFonts w:cs="Times New Roman"/>
          <w:bCs/>
          <w:sz w:val="24"/>
          <w:szCs w:val="24"/>
          <w:lang w:val="en-US"/>
        </w:rPr>
        <w:t>a</w:t>
      </w:r>
      <w:proofErr w:type="gramEnd"/>
      <w:r w:rsidRPr="00CE5D4C">
        <w:rPr>
          <w:rFonts w:cs="Times New Roman"/>
          <w:bCs/>
          <w:sz w:val="24"/>
          <w:szCs w:val="24"/>
          <w:lang w:val="en-US"/>
        </w:rPr>
        <w:t xml:space="preserve"> s</w:t>
      </w:r>
      <w:r w:rsidRPr="00CE5D4C">
        <w:rPr>
          <w:rFonts w:cs="Times New Roman"/>
          <w:bCs/>
          <w:position w:val="-7"/>
          <w:sz w:val="24"/>
          <w:szCs w:val="24"/>
          <w:lang w:val="en-US"/>
        </w:rPr>
        <w:t>1</w:t>
      </w:r>
      <w:r w:rsidRPr="00CE5D4C">
        <w:rPr>
          <w:rFonts w:cs="Times New Roman"/>
          <w:bCs/>
          <w:sz w:val="24"/>
          <w:szCs w:val="24"/>
          <w:lang w:val="en-US"/>
        </w:rPr>
        <w:t xml:space="preserve"> -CN AA, AB and BB have been identified to be controlled by two co dominant alleles. Data for reproductive traits were developed from information gathered by participatory rural appraisal technique and milk </w:t>
      </w:r>
      <w:r w:rsidRPr="00CE5D4C">
        <w:rPr>
          <w:rFonts w:cs="Times New Roman"/>
          <w:bCs/>
          <w:sz w:val="24"/>
          <w:szCs w:val="24"/>
          <w:lang w:val="en-US"/>
        </w:rPr>
        <w:lastRenderedPageBreak/>
        <w:t>trace minerals like iron, copper, zinc and manganese were estimated. A superiority trend of s</w:t>
      </w:r>
      <w:r w:rsidRPr="00CE5D4C">
        <w:rPr>
          <w:rFonts w:cs="Times New Roman"/>
          <w:bCs/>
          <w:position w:val="-7"/>
          <w:sz w:val="24"/>
          <w:szCs w:val="24"/>
          <w:lang w:val="en-US"/>
        </w:rPr>
        <w:t>1</w:t>
      </w:r>
      <w:r w:rsidRPr="00CE5D4C">
        <w:rPr>
          <w:rFonts w:cs="Times New Roman"/>
          <w:bCs/>
          <w:sz w:val="24"/>
          <w:szCs w:val="24"/>
          <w:lang w:val="en-US"/>
        </w:rPr>
        <w:t xml:space="preserve"> CN AA for age at 1</w:t>
      </w:r>
      <w:proofErr w:type="spellStart"/>
      <w:r w:rsidRPr="00CE5D4C">
        <w:rPr>
          <w:rFonts w:cs="Times New Roman"/>
          <w:bCs/>
          <w:position w:val="7"/>
          <w:sz w:val="24"/>
          <w:szCs w:val="24"/>
          <w:lang w:val="en-US"/>
        </w:rPr>
        <w:t>st</w:t>
      </w:r>
      <w:proofErr w:type="spellEnd"/>
      <w:r w:rsidRPr="00CE5D4C">
        <w:rPr>
          <w:rFonts w:cs="Times New Roman"/>
          <w:bCs/>
          <w:sz w:val="24"/>
          <w:szCs w:val="24"/>
          <w:lang w:val="en-US"/>
        </w:rPr>
        <w:t xml:space="preserve"> conception, age at </w:t>
      </w:r>
      <w:proofErr w:type="spellStart"/>
      <w:r w:rsidRPr="00CE5D4C">
        <w:rPr>
          <w:rFonts w:cs="Times New Roman"/>
          <w:bCs/>
          <w:sz w:val="24"/>
          <w:szCs w:val="24"/>
          <w:lang w:val="en-US"/>
        </w:rPr>
        <w:t>Ist</w:t>
      </w:r>
      <w:proofErr w:type="spellEnd"/>
      <w:r w:rsidRPr="00CE5D4C">
        <w:rPr>
          <w:rFonts w:cs="Times New Roman"/>
          <w:bCs/>
          <w:sz w:val="24"/>
          <w:szCs w:val="24"/>
          <w:lang w:val="en-US"/>
        </w:rPr>
        <w:t xml:space="preserve"> kidding, kidding interval and litter size has been noticed over other a s</w:t>
      </w:r>
      <w:r w:rsidRPr="00CE5D4C">
        <w:rPr>
          <w:rFonts w:cs="Times New Roman"/>
          <w:bCs/>
          <w:position w:val="-7"/>
          <w:sz w:val="24"/>
          <w:szCs w:val="24"/>
          <w:lang w:val="en-US"/>
        </w:rPr>
        <w:t>1</w:t>
      </w:r>
      <w:r w:rsidRPr="00CE5D4C">
        <w:rPr>
          <w:rFonts w:cs="Times New Roman"/>
          <w:bCs/>
          <w:sz w:val="24"/>
          <w:szCs w:val="24"/>
          <w:lang w:val="en-US"/>
        </w:rPr>
        <w:t xml:space="preserve"> CN types; whereas possessed a significantly (p&lt;05) less amount of iron in AA does as well as goats with a s</w:t>
      </w:r>
      <w:r w:rsidRPr="00CE5D4C">
        <w:rPr>
          <w:rFonts w:cs="Times New Roman"/>
          <w:bCs/>
          <w:position w:val="-7"/>
          <w:sz w:val="24"/>
          <w:szCs w:val="24"/>
          <w:lang w:val="en-US"/>
        </w:rPr>
        <w:t>1</w:t>
      </w:r>
      <w:r w:rsidRPr="00CE5D4C">
        <w:rPr>
          <w:rFonts w:cs="Times New Roman"/>
          <w:bCs/>
          <w:sz w:val="24"/>
          <w:szCs w:val="24"/>
          <w:lang w:val="en-US"/>
        </w:rPr>
        <w:t xml:space="preserve"> -CN A genes. Selection preference of A has been discussed.</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(10)</w:t>
      </w:r>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PREVALENCE OF LICE INFESTATION IN POULTRY BIRDS IN AND</w:t>
      </w:r>
      <w:r w:rsidR="008C572B">
        <w:rPr>
          <w:rFonts w:cs="Times"/>
          <w:bCs/>
          <w:sz w:val="24"/>
          <w:szCs w:val="24"/>
          <w:lang w:val="en-US"/>
        </w:rPr>
        <w:t xml:space="preserve"> </w:t>
      </w:r>
      <w:r w:rsidRPr="00CE5D4C">
        <w:rPr>
          <w:rFonts w:cs="Times"/>
          <w:bCs/>
          <w:sz w:val="24"/>
          <w:szCs w:val="24"/>
          <w:lang w:val="en-US"/>
        </w:rPr>
        <w:t>AROUND RANCHI, JHARKHAND</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K. K. SINHA AND K. D. PRASAD</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Veterinary Parasitology</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Ranchi Veterinary College</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Ranchi - 834 006</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r w:rsidRPr="00CE5D4C">
        <w:rPr>
          <w:rFonts w:cs="Times"/>
          <w:bCs/>
          <w:sz w:val="24"/>
          <w:szCs w:val="24"/>
          <w:lang w:val="en-US"/>
        </w:rPr>
        <w:t xml:space="preserve">Prevalence of different species of lice infesting fowls, ducks, and swans was estimated in and around Ranchi, Jharkhand, according to age, sex, breed and seasons. </w:t>
      </w:r>
      <w:proofErr w:type="spellStart"/>
      <w:r w:rsidRPr="00CE5D4C">
        <w:rPr>
          <w:rFonts w:cs="Times"/>
          <w:bCs/>
          <w:i/>
          <w:iCs/>
          <w:sz w:val="24"/>
          <w:szCs w:val="24"/>
          <w:lang w:val="en-US"/>
        </w:rPr>
        <w:t>Menacanthus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stramineus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Menopon</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gallinae</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Cuclotogaster</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heterographus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Lipeurus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caponis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Lipeurus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tropicalis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Goniocotes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gallinae</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Goniodes</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gigas</w:t>
      </w:r>
      <w:proofErr w:type="spellEnd"/>
      <w:r w:rsidRPr="00CE5D4C">
        <w:rPr>
          <w:rFonts w:cs="Times"/>
          <w:bCs/>
          <w:sz w:val="24"/>
          <w:szCs w:val="24"/>
          <w:lang w:val="en-US"/>
        </w:rPr>
        <w:t xml:space="preserve"> were found to infest (67.80%) fowls while </w:t>
      </w:r>
      <w:proofErr w:type="spellStart"/>
      <w:r w:rsidRPr="00CE5D4C">
        <w:rPr>
          <w:rFonts w:cs="Times"/>
          <w:bCs/>
          <w:i/>
          <w:iCs/>
          <w:sz w:val="24"/>
          <w:szCs w:val="24"/>
          <w:lang w:val="en-US"/>
        </w:rPr>
        <w:t>Columbicola</w:t>
      </w:r>
      <w:proofErr w:type="spellEnd"/>
      <w:r w:rsidRPr="00CE5D4C">
        <w:rPr>
          <w:rFonts w:cs="Times"/>
          <w:bCs/>
          <w:i/>
          <w:iCs/>
          <w:sz w:val="24"/>
          <w:szCs w:val="24"/>
          <w:lang w:val="en-US"/>
        </w:rPr>
        <w:t xml:space="preserve"> </w:t>
      </w:r>
      <w:proofErr w:type="spellStart"/>
      <w:r w:rsidRPr="00CE5D4C">
        <w:rPr>
          <w:rFonts w:cs="Times"/>
          <w:bCs/>
          <w:i/>
          <w:iCs/>
          <w:sz w:val="24"/>
          <w:szCs w:val="24"/>
          <w:lang w:val="en-US"/>
        </w:rPr>
        <w:t>columbae</w:t>
      </w:r>
      <w:proofErr w:type="spellEnd"/>
      <w:r w:rsidRPr="00CE5D4C">
        <w:rPr>
          <w:rFonts w:cs="Times"/>
          <w:bCs/>
          <w:sz w:val="24"/>
          <w:szCs w:val="24"/>
          <w:lang w:val="en-US"/>
        </w:rPr>
        <w:t xml:space="preserve"> was found to infest ducks and swans. The female fowls (71.7%) and ducks (62.3%) had high degree of infestation during rainy season. The </w:t>
      </w:r>
      <w:proofErr w:type="spellStart"/>
      <w:r w:rsidRPr="00CE5D4C">
        <w:rPr>
          <w:rFonts w:cs="Times"/>
          <w:bCs/>
          <w:sz w:val="24"/>
          <w:szCs w:val="24"/>
          <w:lang w:val="en-US"/>
        </w:rPr>
        <w:t>losiness</w:t>
      </w:r>
      <w:proofErr w:type="spellEnd"/>
      <w:r w:rsidRPr="00CE5D4C">
        <w:rPr>
          <w:rFonts w:cs="Times"/>
          <w:bCs/>
          <w:sz w:val="24"/>
          <w:szCs w:val="24"/>
          <w:lang w:val="en-US"/>
        </w:rPr>
        <w:t xml:space="preserve"> in fowls was inversely co-related with the increasing age. White Leg Horn birds suffered significantly more than </w:t>
      </w:r>
      <w:proofErr w:type="spellStart"/>
      <w:r w:rsidRPr="00CE5D4C">
        <w:rPr>
          <w:rFonts w:cs="Times"/>
          <w:bCs/>
          <w:sz w:val="24"/>
          <w:szCs w:val="24"/>
          <w:lang w:val="en-US"/>
        </w:rPr>
        <w:t>Deshi</w:t>
      </w:r>
      <w:proofErr w:type="spellEnd"/>
      <w:r w:rsidRPr="00CE5D4C">
        <w:rPr>
          <w:rFonts w:cs="Times"/>
          <w:bCs/>
          <w:sz w:val="24"/>
          <w:szCs w:val="24"/>
          <w:lang w:val="en-US"/>
        </w:rPr>
        <w:t xml:space="preserve">, </w:t>
      </w:r>
      <w:proofErr w:type="spellStart"/>
      <w:r w:rsidRPr="00CE5D4C">
        <w:rPr>
          <w:rFonts w:cs="Times"/>
          <w:bCs/>
          <w:sz w:val="24"/>
          <w:szCs w:val="24"/>
          <w:lang w:val="en-US"/>
        </w:rPr>
        <w:t>Nacked</w:t>
      </w:r>
      <w:proofErr w:type="spellEnd"/>
      <w:r w:rsidRPr="00CE5D4C">
        <w:rPr>
          <w:rFonts w:cs="Times"/>
          <w:bCs/>
          <w:sz w:val="24"/>
          <w:szCs w:val="24"/>
          <w:lang w:val="en-US"/>
        </w:rPr>
        <w:t xml:space="preserve"> neck and </w:t>
      </w:r>
      <w:proofErr w:type="spellStart"/>
      <w:r w:rsidRPr="00CE5D4C">
        <w:rPr>
          <w:rFonts w:cs="Times"/>
          <w:bCs/>
          <w:sz w:val="24"/>
          <w:szCs w:val="24"/>
          <w:lang w:val="en-US"/>
        </w:rPr>
        <w:t>Aseel</w:t>
      </w:r>
      <w:proofErr w:type="spellEnd"/>
      <w:r w:rsidRPr="00CE5D4C">
        <w:rPr>
          <w:rFonts w:cs="Times"/>
          <w:bCs/>
          <w:sz w:val="24"/>
          <w:szCs w:val="24"/>
          <w:lang w:val="en-US"/>
        </w:rPr>
        <w:t xml:space="preserve"> birds.</w:t>
      </w: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CE5D4C" w:rsidRPr="00CE5D4C" w:rsidRDefault="00CE5D4C" w:rsidP="00CE5D4C">
      <w:pPr>
        <w:autoSpaceDE w:val="0"/>
        <w:autoSpaceDN w:val="0"/>
        <w:adjustRightInd w:val="0"/>
        <w:spacing w:after="0" w:line="240" w:lineRule="auto"/>
        <w:jc w:val="both"/>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p>
    <w:p w:rsidR="008C572B" w:rsidRDefault="008C572B" w:rsidP="00CE5D4C">
      <w:pPr>
        <w:autoSpaceDE w:val="0"/>
        <w:autoSpaceDN w:val="0"/>
        <w:adjustRightInd w:val="0"/>
        <w:spacing w:after="0" w:line="240" w:lineRule="auto"/>
        <w:jc w:val="center"/>
        <w:rPr>
          <w:rFonts w:cs="Times"/>
          <w:bCs/>
          <w:sz w:val="24"/>
          <w:szCs w:val="24"/>
          <w:lang w:val="en-US"/>
        </w:rPr>
      </w:pPr>
      <w:r>
        <w:rPr>
          <w:rFonts w:cs="Times"/>
          <w:bCs/>
          <w:sz w:val="24"/>
          <w:szCs w:val="24"/>
          <w:lang w:val="en-US"/>
        </w:rPr>
        <w:t>(11)</w:t>
      </w:r>
      <w:bookmarkStart w:id="0" w:name="_GoBack"/>
      <w:bookmarkEnd w:id="0"/>
    </w:p>
    <w:p w:rsidR="00CE5D4C" w:rsidRPr="00CE5D4C" w:rsidRDefault="00CE5D4C" w:rsidP="00CE5D4C">
      <w:pPr>
        <w:autoSpaceDE w:val="0"/>
        <w:autoSpaceDN w:val="0"/>
        <w:adjustRightInd w:val="0"/>
        <w:spacing w:after="0" w:line="240" w:lineRule="auto"/>
        <w:jc w:val="center"/>
        <w:rPr>
          <w:rFonts w:cs="Times"/>
          <w:bCs/>
          <w:sz w:val="24"/>
          <w:szCs w:val="24"/>
          <w:lang w:val="en-US"/>
        </w:rPr>
      </w:pPr>
      <w:r w:rsidRPr="00CE5D4C">
        <w:rPr>
          <w:rFonts w:cs="Times"/>
          <w:bCs/>
          <w:sz w:val="24"/>
          <w:szCs w:val="24"/>
          <w:lang w:val="en-US"/>
        </w:rPr>
        <w:t>SERUM PROTEINS AND NON-PROTEIN NITROGENOUS SUBSTANCE</w:t>
      </w:r>
      <w:r w:rsidR="008C572B">
        <w:rPr>
          <w:rFonts w:cs="Times"/>
          <w:bCs/>
          <w:sz w:val="24"/>
          <w:szCs w:val="24"/>
          <w:lang w:val="en-US"/>
        </w:rPr>
        <w:t xml:space="preserve"> </w:t>
      </w:r>
      <w:r w:rsidRPr="00CE5D4C">
        <w:rPr>
          <w:rFonts w:cs="Times"/>
          <w:bCs/>
          <w:sz w:val="24"/>
          <w:szCs w:val="24"/>
          <w:lang w:val="en-US"/>
        </w:rPr>
        <w:t>IN CROSSBRED COWS WITH HOOF DISORDERS</w:t>
      </w:r>
    </w:p>
    <w:p w:rsidR="00CE5D4C" w:rsidRPr="00CE5D4C" w:rsidRDefault="00CE5D4C" w:rsidP="00CE5D4C">
      <w:pPr>
        <w:autoSpaceDE w:val="0"/>
        <w:autoSpaceDN w:val="0"/>
        <w:adjustRightInd w:val="0"/>
        <w:spacing w:after="0" w:line="240" w:lineRule="auto"/>
        <w:jc w:val="center"/>
        <w:rPr>
          <w:rFonts w:cs="Times"/>
          <w:bCs/>
          <w:sz w:val="24"/>
          <w:szCs w:val="24"/>
          <w:lang w:val="en-US"/>
        </w:rPr>
      </w:pP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sz w:val="24"/>
          <w:szCs w:val="24"/>
          <w:lang w:val="en-US"/>
        </w:rPr>
        <w:t>C. S. BAHGA, C. S. AHUJA, S. T. SINGH AND S. P. S. SANGHA</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Department of Animal Breeding and Genetics</w:t>
      </w:r>
    </w:p>
    <w:p w:rsidR="00CE5D4C" w:rsidRPr="00CE5D4C" w:rsidRDefault="00CE5D4C" w:rsidP="00CE5D4C">
      <w:pPr>
        <w:autoSpaceDE w:val="0"/>
        <w:autoSpaceDN w:val="0"/>
        <w:adjustRightInd w:val="0"/>
        <w:spacing w:after="0" w:line="240" w:lineRule="auto"/>
        <w:jc w:val="center"/>
        <w:rPr>
          <w:rFonts w:cs="Times"/>
          <w:i/>
          <w:iCs/>
          <w:sz w:val="24"/>
          <w:szCs w:val="24"/>
          <w:lang w:val="en-US"/>
        </w:rPr>
      </w:pPr>
      <w:r w:rsidRPr="00CE5D4C">
        <w:rPr>
          <w:rFonts w:cs="Times"/>
          <w:i/>
          <w:iCs/>
          <w:sz w:val="24"/>
          <w:szCs w:val="24"/>
          <w:lang w:val="en-US"/>
        </w:rPr>
        <w:t xml:space="preserve">Guru </w:t>
      </w:r>
      <w:proofErr w:type="spellStart"/>
      <w:r w:rsidRPr="00CE5D4C">
        <w:rPr>
          <w:rFonts w:cs="Times"/>
          <w:i/>
          <w:iCs/>
          <w:sz w:val="24"/>
          <w:szCs w:val="24"/>
          <w:lang w:val="en-US"/>
        </w:rPr>
        <w:t>Angad</w:t>
      </w:r>
      <w:proofErr w:type="spellEnd"/>
      <w:r w:rsidRPr="00CE5D4C">
        <w:rPr>
          <w:rFonts w:cs="Times"/>
          <w:i/>
          <w:iCs/>
          <w:sz w:val="24"/>
          <w:szCs w:val="24"/>
          <w:lang w:val="en-US"/>
        </w:rPr>
        <w:t xml:space="preserve"> </w:t>
      </w:r>
      <w:proofErr w:type="spellStart"/>
      <w:r w:rsidRPr="00CE5D4C">
        <w:rPr>
          <w:rFonts w:cs="Times"/>
          <w:i/>
          <w:iCs/>
          <w:sz w:val="24"/>
          <w:szCs w:val="24"/>
          <w:lang w:val="en-US"/>
        </w:rPr>
        <w:t>Dev</w:t>
      </w:r>
      <w:proofErr w:type="spellEnd"/>
      <w:r w:rsidRPr="00CE5D4C">
        <w:rPr>
          <w:rFonts w:cs="Times"/>
          <w:i/>
          <w:iCs/>
          <w:sz w:val="24"/>
          <w:szCs w:val="24"/>
          <w:lang w:val="en-US"/>
        </w:rPr>
        <w:t xml:space="preserve"> University of Veterinary and Animal Sciences</w:t>
      </w:r>
    </w:p>
    <w:p w:rsidR="00CE5D4C" w:rsidRPr="00CE5D4C" w:rsidRDefault="00CE5D4C" w:rsidP="00CE5D4C">
      <w:pPr>
        <w:autoSpaceDE w:val="0"/>
        <w:autoSpaceDN w:val="0"/>
        <w:adjustRightInd w:val="0"/>
        <w:spacing w:after="0" w:line="240" w:lineRule="auto"/>
        <w:jc w:val="center"/>
        <w:rPr>
          <w:rFonts w:cs="Times"/>
          <w:sz w:val="24"/>
          <w:szCs w:val="24"/>
          <w:lang w:val="en-US"/>
        </w:rPr>
      </w:pPr>
      <w:r w:rsidRPr="00CE5D4C">
        <w:rPr>
          <w:rFonts w:cs="Times"/>
          <w:i/>
          <w:iCs/>
          <w:sz w:val="24"/>
          <w:szCs w:val="24"/>
          <w:lang w:val="en-US"/>
        </w:rPr>
        <w:t>Ludhiana - 141 004</w:t>
      </w:r>
    </w:p>
    <w:p w:rsidR="00CE5D4C" w:rsidRPr="00CE5D4C" w:rsidRDefault="00CE5D4C" w:rsidP="00CE5D4C">
      <w:pPr>
        <w:autoSpaceDE w:val="0"/>
        <w:autoSpaceDN w:val="0"/>
        <w:adjustRightInd w:val="0"/>
        <w:spacing w:after="0" w:line="240" w:lineRule="auto"/>
        <w:jc w:val="center"/>
        <w:rPr>
          <w:rFonts w:cs="Times"/>
          <w:sz w:val="24"/>
          <w:szCs w:val="24"/>
          <w:lang w:val="en-US"/>
        </w:rPr>
      </w:pPr>
    </w:p>
    <w:p w:rsidR="00CE5D4C" w:rsidRPr="00CE5D4C" w:rsidRDefault="00CE5D4C" w:rsidP="008C572B">
      <w:pPr>
        <w:tabs>
          <w:tab w:val="left" w:pos="-1418"/>
        </w:tabs>
        <w:autoSpaceDE w:val="0"/>
        <w:autoSpaceDN w:val="0"/>
        <w:adjustRightInd w:val="0"/>
        <w:spacing w:after="0" w:line="240" w:lineRule="auto"/>
        <w:jc w:val="both"/>
        <w:rPr>
          <w:rFonts w:cs="Times New Roman"/>
          <w:bCs/>
          <w:color w:val="000000"/>
          <w:sz w:val="24"/>
          <w:szCs w:val="24"/>
        </w:rPr>
      </w:pPr>
      <w:r w:rsidRPr="00CE5D4C">
        <w:rPr>
          <w:rFonts w:cs="Times"/>
          <w:bCs/>
          <w:sz w:val="24"/>
          <w:szCs w:val="24"/>
          <w:lang w:val="en-US"/>
        </w:rPr>
        <w:t>Serum proteins and non-protein nitrogenous substances were estimated in seven healthy and nine lame emaciated crossbred dairy cows. A significant fall in total proteins (p&lt;0.05) and globulins (p&lt;0.01) was observed in the lame (6.70</w:t>
      </w:r>
      <w:r w:rsidRPr="00CE5D4C">
        <w:rPr>
          <w:rFonts w:cs="Times"/>
          <w:bCs/>
          <w:color w:val="000000"/>
          <w:sz w:val="24"/>
          <w:szCs w:val="24"/>
          <w:lang w:val="en-US"/>
        </w:rPr>
        <w:t xml:space="preserve">±0.40, 3.84±0.24 g/dl) compared to the healthy cows (7.93±0.40, 5.14±0.24 g/dl). AG ratio was significantly higher (p&lt;.01) in lame (0.74) than healthy ones (0.54). Serum urea nitrogen level was higher in healthy (15.97±1.42 mg/dl) than the lame group (13.27±0.79 mg/dl). </w:t>
      </w:r>
      <w:proofErr w:type="spellStart"/>
      <w:r w:rsidRPr="00CE5D4C">
        <w:rPr>
          <w:rFonts w:cs="Times"/>
          <w:bCs/>
          <w:color w:val="000000"/>
          <w:sz w:val="24"/>
          <w:szCs w:val="24"/>
          <w:lang w:val="en-US"/>
        </w:rPr>
        <w:t>Creatinine</w:t>
      </w:r>
      <w:proofErr w:type="spellEnd"/>
      <w:r w:rsidRPr="00CE5D4C">
        <w:rPr>
          <w:rFonts w:cs="Times"/>
          <w:bCs/>
          <w:color w:val="000000"/>
          <w:sz w:val="24"/>
          <w:szCs w:val="24"/>
          <w:lang w:val="en-US"/>
        </w:rPr>
        <w:t xml:space="preserve"> concentration was significantly (p&lt;0.05) higher in the lame (1.53±0.08 mg/dl) as compared to the healthy group 11.43±0.14 mg/dl). Fall in Serum proteins and globulins in lame animals indicate reduced </w:t>
      </w:r>
      <w:r w:rsidRPr="00CE5D4C">
        <w:rPr>
          <w:rFonts w:cs="Times"/>
          <w:bCs/>
          <w:color w:val="000000"/>
          <w:sz w:val="24"/>
          <w:szCs w:val="24"/>
          <w:lang w:val="en-US"/>
        </w:rPr>
        <w:lastRenderedPageBreak/>
        <w:t xml:space="preserve">nutrient ingestion/assimilation and decreased resistance to diseases. Elevated serum </w:t>
      </w:r>
      <w:proofErr w:type="spellStart"/>
      <w:r w:rsidRPr="00CE5D4C">
        <w:rPr>
          <w:rFonts w:cs="Times"/>
          <w:bCs/>
          <w:color w:val="000000"/>
          <w:sz w:val="24"/>
          <w:szCs w:val="24"/>
          <w:lang w:val="en-US"/>
        </w:rPr>
        <w:t>creatinine</w:t>
      </w:r>
      <w:proofErr w:type="spellEnd"/>
      <w:r w:rsidRPr="00CE5D4C">
        <w:rPr>
          <w:rFonts w:cs="Times"/>
          <w:bCs/>
          <w:color w:val="000000"/>
          <w:sz w:val="24"/>
          <w:szCs w:val="24"/>
          <w:lang w:val="en-US"/>
        </w:rPr>
        <w:t xml:space="preserve"> is an indicator of increased muscular protein catabolism and/or kidney malfunction.</w:t>
      </w:r>
    </w:p>
    <w:sectPr w:rsidR="00CE5D4C" w:rsidRPr="00CE5D4C" w:rsidSect="001A37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766D5"/>
    <w:rsid w:val="00090386"/>
    <w:rsid w:val="001A3764"/>
    <w:rsid w:val="002539EA"/>
    <w:rsid w:val="00506665"/>
    <w:rsid w:val="007216D9"/>
    <w:rsid w:val="007766D5"/>
    <w:rsid w:val="00826609"/>
    <w:rsid w:val="008C07A7"/>
    <w:rsid w:val="008C572B"/>
    <w:rsid w:val="00935368"/>
    <w:rsid w:val="00A95921"/>
    <w:rsid w:val="00B32334"/>
    <w:rsid w:val="00BF1F75"/>
    <w:rsid w:val="00CE5D4C"/>
    <w:rsid w:val="00DC538C"/>
    <w:rsid w:val="00F050F4"/>
    <w:rsid w:val="00F23AD4"/>
    <w:rsid w:val="00F2423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37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216D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216D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0205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8</Pages>
  <Words>1862</Words>
  <Characters>10616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HCL Infosystems Limited</Company>
  <LinksUpToDate>false</LinksUpToDate>
  <CharactersWithSpaces>12454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ADDI -NADRS</dc:creator>
  <cp:keywords/>
  <dc:description/>
  <cp:lastModifiedBy>ADDI -NADRS</cp:lastModifiedBy>
  <cp:revision>19</cp:revision>
  <dcterms:created xsi:type="dcterms:W3CDTF">2012-05-01T02:44:00Z</dcterms:created>
  <dcterms:modified xsi:type="dcterms:W3CDTF">2012-05-04T05:37:00Z</dcterms:modified>
</cp:coreProperties>
</file>